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7A" w:rsidRPr="000C617A" w:rsidRDefault="000C617A" w:rsidP="000C617A">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0C617A">
        <w:rPr>
          <w:rFonts w:ascii="Times New Roman" w:eastAsia="Times New Roman" w:hAnsi="Times New Roman" w:cs="Times New Roman"/>
          <w:b/>
          <w:bCs/>
          <w:kern w:val="36"/>
          <w:sz w:val="48"/>
          <w:szCs w:val="48"/>
        </w:rPr>
        <w:t>Sequencing Whole Genomes</w:t>
      </w:r>
    </w:p>
    <w:p w:rsidR="000C617A" w:rsidRPr="000C617A" w:rsidRDefault="0044108A" w:rsidP="000C617A">
      <w:pPr>
        <w:spacing w:before="100" w:beforeAutospacing="1" w:after="100" w:afterAutospacing="1" w:line="240" w:lineRule="auto"/>
        <w:jc w:val="both"/>
        <w:outlineLvl w:val="1"/>
        <w:rPr>
          <w:rFonts w:ascii="Times New Roman" w:eastAsia="Times New Roman" w:hAnsi="Times New Roman" w:cs="Times New Roman"/>
          <w:b/>
          <w:bCs/>
          <w:sz w:val="36"/>
          <w:szCs w:val="36"/>
        </w:rPr>
      </w:pPr>
      <w:hyperlink r:id="rId6" w:anchor="hss" w:history="1">
        <w:r w:rsidR="000C617A" w:rsidRPr="000C617A">
          <w:rPr>
            <w:rFonts w:ascii="Times New Roman" w:eastAsia="Times New Roman" w:hAnsi="Times New Roman" w:cs="Times New Roman"/>
            <w:b/>
            <w:bCs/>
            <w:color w:val="0000FF"/>
            <w:sz w:val="36"/>
            <w:szCs w:val="36"/>
            <w:u w:val="single"/>
          </w:rPr>
          <w:t>Hierarchical Shotgun Sequencing</w:t>
        </w:r>
      </w:hyperlink>
      <w:r w:rsidR="000C617A" w:rsidRPr="000C617A">
        <w:rPr>
          <w:rFonts w:ascii="Times New Roman" w:eastAsia="Times New Roman" w:hAnsi="Times New Roman" w:cs="Times New Roman"/>
          <w:b/>
          <w:bCs/>
          <w:sz w:val="36"/>
          <w:szCs w:val="36"/>
        </w:rPr>
        <w:t xml:space="preserve"> v. </w:t>
      </w:r>
      <w:hyperlink r:id="rId7" w:anchor="ss" w:history="1">
        <w:r w:rsidR="000C617A" w:rsidRPr="000C617A">
          <w:rPr>
            <w:rFonts w:ascii="Times New Roman" w:eastAsia="Times New Roman" w:hAnsi="Times New Roman" w:cs="Times New Roman"/>
            <w:b/>
            <w:bCs/>
            <w:color w:val="0000FF"/>
            <w:sz w:val="36"/>
            <w:szCs w:val="36"/>
            <w:u w:val="single"/>
          </w:rPr>
          <w:t>Shotgun Sequencing</w:t>
        </w:r>
      </w:hyperlink>
    </w:p>
    <w:p w:rsidR="000C617A" w:rsidRPr="000C617A" w:rsidRDefault="000C617A" w:rsidP="000C617A">
      <w:pPr>
        <w:spacing w:before="100" w:beforeAutospacing="1" w:after="100" w:afterAutospacing="1" w:line="240" w:lineRule="auto"/>
        <w:jc w:val="both"/>
        <w:rPr>
          <w:rFonts w:ascii="Times New Roman" w:eastAsia="Times New Roman" w:hAnsi="Times New Roman" w:cs="Times New Roman"/>
          <w:sz w:val="24"/>
          <w:szCs w:val="24"/>
        </w:rPr>
      </w:pPr>
      <w:bookmarkStart w:id="0" w:name="hss"/>
      <w:bookmarkEnd w:id="0"/>
      <w:r w:rsidRPr="000C617A">
        <w:rPr>
          <w:rFonts w:ascii="Times New Roman" w:eastAsia="Times New Roman" w:hAnsi="Times New Roman" w:cs="Times New Roman"/>
          <w:b/>
          <w:bCs/>
          <w:sz w:val="27"/>
          <w:szCs w:val="27"/>
        </w:rPr>
        <w:t>How do you sequence a whole genome?</w:t>
      </w:r>
    </w:p>
    <w:p w:rsidR="000C617A" w:rsidRPr="000C617A" w:rsidRDefault="000C617A" w:rsidP="000C617A">
      <w:pPr>
        <w:spacing w:before="100" w:beforeAutospacing="1" w:after="100" w:afterAutospacing="1" w:line="240" w:lineRule="auto"/>
        <w:jc w:val="both"/>
        <w:rPr>
          <w:rFonts w:ascii="Times New Roman" w:eastAsia="Times New Roman" w:hAnsi="Times New Roman" w:cs="Times New Roman"/>
          <w:sz w:val="24"/>
          <w:szCs w:val="24"/>
        </w:rPr>
      </w:pPr>
      <w:r w:rsidRPr="000C617A">
        <w:rPr>
          <w:rFonts w:ascii="Times New Roman" w:eastAsia="Times New Roman" w:hAnsi="Times New Roman" w:cs="Times New Roman"/>
          <w:sz w:val="27"/>
          <w:szCs w:val="27"/>
        </w:rPr>
        <w:t>There are two general strategies for sequencing a complete genome. The method preferred by the Human Genome Project is the</w:t>
      </w:r>
      <w:r w:rsidRPr="000C617A">
        <w:rPr>
          <w:rFonts w:ascii="Times New Roman" w:eastAsia="Times New Roman" w:hAnsi="Times New Roman" w:cs="Times New Roman"/>
          <w:b/>
          <w:bCs/>
          <w:sz w:val="27"/>
          <w:szCs w:val="27"/>
        </w:rPr>
        <w:t xml:space="preserve"> hierarchical shotgun sequencing</w:t>
      </w:r>
      <w:r w:rsidRPr="000C617A">
        <w:rPr>
          <w:rFonts w:ascii="Times New Roman" w:eastAsia="Times New Roman" w:hAnsi="Times New Roman" w:cs="Times New Roman"/>
          <w:sz w:val="27"/>
          <w:szCs w:val="27"/>
        </w:rPr>
        <w:t xml:space="preserve"> method. In this approach, genomic DNA is cut into pieces of about 150 Mb and inserted into BAC vectors, transformed into </w:t>
      </w:r>
      <w:r w:rsidRPr="000C617A">
        <w:rPr>
          <w:rFonts w:ascii="Times New Roman" w:eastAsia="Times New Roman" w:hAnsi="Times New Roman" w:cs="Times New Roman"/>
          <w:i/>
          <w:iCs/>
          <w:sz w:val="27"/>
          <w:szCs w:val="27"/>
        </w:rPr>
        <w:t>E. coli</w:t>
      </w:r>
      <w:r w:rsidRPr="000C617A">
        <w:rPr>
          <w:rFonts w:ascii="Times New Roman" w:eastAsia="Times New Roman" w:hAnsi="Times New Roman" w:cs="Times New Roman"/>
          <w:sz w:val="27"/>
          <w:szCs w:val="27"/>
        </w:rPr>
        <w:t xml:space="preserve"> where they are replicated and stored. The BAC inserts are isolated and mapped to determine the order of each cloned 150 Mb fragment. This is referred to as the </w:t>
      </w:r>
      <w:r w:rsidRPr="000C617A">
        <w:rPr>
          <w:rFonts w:ascii="Times New Roman" w:eastAsia="Times New Roman" w:hAnsi="Times New Roman" w:cs="Times New Roman"/>
          <w:b/>
          <w:bCs/>
          <w:sz w:val="27"/>
          <w:szCs w:val="27"/>
        </w:rPr>
        <w:t>Golden Tiling Path</w:t>
      </w:r>
      <w:r w:rsidRPr="000C617A">
        <w:rPr>
          <w:rFonts w:ascii="Times New Roman" w:eastAsia="Times New Roman" w:hAnsi="Times New Roman" w:cs="Times New Roman"/>
          <w:sz w:val="27"/>
          <w:szCs w:val="27"/>
        </w:rPr>
        <w:t>. Each BAC fragment in the Golden Path is fragmented randomly into smaller pieces and each piece is cloned into a plasmid and sequenced on both strands. These sequences are aligned so that identical sequences are overlapping. These contiguous pieces are then assembled into finished sequence once each strand has been sequenced about 4 times to produce 8X coverage of high quality data.</w:t>
      </w:r>
    </w:p>
    <w:p w:rsidR="000C617A" w:rsidRPr="000C617A" w:rsidRDefault="00E43A4F" w:rsidP="000C617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t>.</w:t>
      </w:r>
      <w:r w:rsidR="000C617A">
        <w:rPr>
          <w:rFonts w:ascii="Times New Roman" w:eastAsia="Times New Roman" w:hAnsi="Times New Roman" w:cs="Times New Roman"/>
          <w:noProof/>
          <w:sz w:val="24"/>
          <w:szCs w:val="24"/>
          <w:lang w:val="en-GB" w:eastAsia="en-GB"/>
        </w:rPr>
        <w:drawing>
          <wp:inline distT="0" distB="0" distL="0" distR="0">
            <wp:extent cx="3739515" cy="3482975"/>
            <wp:effectExtent l="19050" t="0" r="0" b="0"/>
            <wp:docPr id="1" name="Picture 1" descr="C:\Users\Dr.Imran\Desktop\Sequencing Strategies for Whole Genomes - Genomics Course_files\h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mran\Desktop\Sequencing Strategies for Whole Genomes - Genomics Course_files\hss1.gif"/>
                    <pic:cNvPicPr>
                      <a:picLocks noChangeAspect="1" noChangeArrowheads="1"/>
                    </pic:cNvPicPr>
                  </pic:nvPicPr>
                  <pic:blipFill>
                    <a:blip r:embed="rId8"/>
                    <a:srcRect/>
                    <a:stretch>
                      <a:fillRect/>
                    </a:stretch>
                  </pic:blipFill>
                  <pic:spPr bwMode="auto">
                    <a:xfrm>
                      <a:off x="0" y="0"/>
                      <a:ext cx="3739515" cy="3482975"/>
                    </a:xfrm>
                    <a:prstGeom prst="rect">
                      <a:avLst/>
                    </a:prstGeom>
                    <a:noFill/>
                    <a:ln w="9525">
                      <a:noFill/>
                      <a:miter lim="800000"/>
                      <a:headEnd/>
                      <a:tailEnd/>
                    </a:ln>
                  </pic:spPr>
                </pic:pic>
              </a:graphicData>
            </a:graphic>
          </wp:inline>
        </w:drawing>
      </w:r>
    </w:p>
    <w:p w:rsidR="000C617A" w:rsidRPr="000C617A" w:rsidRDefault="000C617A" w:rsidP="000C617A">
      <w:pPr>
        <w:spacing w:beforeAutospacing="1" w:after="100" w:afterAutospacing="1" w:line="240" w:lineRule="auto"/>
        <w:jc w:val="both"/>
        <w:rPr>
          <w:rFonts w:ascii="Times New Roman" w:eastAsia="Times New Roman" w:hAnsi="Times New Roman" w:cs="Times New Roman"/>
          <w:sz w:val="24"/>
          <w:szCs w:val="24"/>
        </w:rPr>
      </w:pPr>
      <w:proofErr w:type="gramStart"/>
      <w:r w:rsidRPr="000C617A">
        <w:rPr>
          <w:rFonts w:ascii="Times New Roman" w:eastAsia="Times New Roman" w:hAnsi="Times New Roman" w:cs="Times New Roman"/>
          <w:b/>
          <w:bCs/>
          <w:sz w:val="27"/>
          <w:szCs w:val="27"/>
        </w:rPr>
        <w:t>Figure 1.</w:t>
      </w:r>
      <w:proofErr w:type="gramEnd"/>
      <w:r w:rsidRPr="000C617A">
        <w:rPr>
          <w:rFonts w:ascii="Times New Roman" w:eastAsia="Times New Roman" w:hAnsi="Times New Roman" w:cs="Times New Roman"/>
          <w:sz w:val="27"/>
          <w:szCs w:val="27"/>
        </w:rPr>
        <w:t xml:space="preserve"> </w:t>
      </w:r>
      <w:proofErr w:type="gramStart"/>
      <w:r w:rsidRPr="000C617A">
        <w:rPr>
          <w:rFonts w:ascii="Times New Roman" w:eastAsia="Times New Roman" w:hAnsi="Times New Roman" w:cs="Times New Roman"/>
          <w:sz w:val="27"/>
          <w:szCs w:val="27"/>
        </w:rPr>
        <w:t>Schematic diagram of sequencing strategy used by the publicly funded Human Genome Project.</w:t>
      </w:r>
      <w:proofErr w:type="gramEnd"/>
      <w:r w:rsidRPr="000C617A">
        <w:rPr>
          <w:rFonts w:ascii="Times New Roman" w:eastAsia="Times New Roman" w:hAnsi="Times New Roman" w:cs="Times New Roman"/>
          <w:sz w:val="27"/>
          <w:szCs w:val="27"/>
        </w:rPr>
        <w:t xml:space="preserve"> The DNA was cut into 150 Mb fragments and arranged into overlapping contiguous fragments. These </w:t>
      </w:r>
      <w:proofErr w:type="spellStart"/>
      <w:r w:rsidRPr="000C617A">
        <w:rPr>
          <w:rFonts w:ascii="Times New Roman" w:eastAsia="Times New Roman" w:hAnsi="Times New Roman" w:cs="Times New Roman"/>
          <w:sz w:val="27"/>
          <w:szCs w:val="27"/>
        </w:rPr>
        <w:t>contigs</w:t>
      </w:r>
      <w:proofErr w:type="spellEnd"/>
      <w:r w:rsidRPr="000C617A">
        <w:rPr>
          <w:rFonts w:ascii="Times New Roman" w:eastAsia="Times New Roman" w:hAnsi="Times New Roman" w:cs="Times New Roman"/>
          <w:sz w:val="27"/>
          <w:szCs w:val="27"/>
        </w:rPr>
        <w:t xml:space="preserve"> were cut into smaller pieces and sequenced completely. </w:t>
      </w:r>
    </w:p>
    <w:p w:rsidR="000C617A" w:rsidRPr="000C617A" w:rsidRDefault="000C617A" w:rsidP="000C617A">
      <w:pPr>
        <w:spacing w:before="100" w:beforeAutospacing="1" w:after="100" w:afterAutospacing="1" w:line="240" w:lineRule="auto"/>
        <w:jc w:val="both"/>
        <w:rPr>
          <w:rFonts w:ascii="Times New Roman" w:eastAsia="Times New Roman" w:hAnsi="Times New Roman" w:cs="Times New Roman"/>
          <w:sz w:val="24"/>
          <w:szCs w:val="24"/>
        </w:rPr>
      </w:pPr>
      <w:bookmarkStart w:id="1" w:name="ss"/>
      <w:bookmarkEnd w:id="1"/>
      <w:r w:rsidRPr="000C617A">
        <w:rPr>
          <w:rFonts w:ascii="Times New Roman" w:eastAsia="Times New Roman" w:hAnsi="Times New Roman" w:cs="Times New Roman"/>
          <w:sz w:val="27"/>
          <w:szCs w:val="27"/>
        </w:rPr>
        <w:lastRenderedPageBreak/>
        <w:t xml:space="preserve">The method developed and preferred by Celera is simply called </w:t>
      </w:r>
      <w:r w:rsidRPr="000C617A">
        <w:rPr>
          <w:rFonts w:ascii="Times New Roman" w:eastAsia="Times New Roman" w:hAnsi="Times New Roman" w:cs="Times New Roman"/>
          <w:b/>
          <w:bCs/>
          <w:sz w:val="27"/>
          <w:szCs w:val="27"/>
        </w:rPr>
        <w:t>shotgun sequencing</w:t>
      </w:r>
      <w:r w:rsidRPr="000C617A">
        <w:rPr>
          <w:rFonts w:ascii="Times New Roman" w:eastAsia="Times New Roman" w:hAnsi="Times New Roman" w:cs="Times New Roman"/>
          <w:sz w:val="27"/>
          <w:szCs w:val="27"/>
        </w:rPr>
        <w:t xml:space="preserve">. This approach was developed and perfected on prokaryotic genomes which are smaller in size and contain less repetitive DNA. Shotgun sequencing randomly shears genomic DNA into small pieces which are cloned into plasmids and sequenced on both strands, thus eliminating the BAC step from the HGP's approach. Once the sequences are obtained, they are aligned and assembled into finished sequence. </w:t>
      </w:r>
    </w:p>
    <w:p w:rsidR="000C617A" w:rsidRPr="000C617A" w:rsidRDefault="000C617A" w:rsidP="000C617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inline distT="0" distB="0" distL="0" distR="0">
            <wp:extent cx="3822065" cy="2927985"/>
            <wp:effectExtent l="19050" t="0" r="6985" b="0"/>
            <wp:docPr id="2" name="Picture 2" descr="C:\Users\Dr.Imran\Desktop\Sequencing Strategies for Whole Genomes - Genomics Course_files\h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Imran\Desktop\Sequencing Strategies for Whole Genomes - Genomics Course_files\hss2.gif"/>
                    <pic:cNvPicPr>
                      <a:picLocks noChangeAspect="1" noChangeArrowheads="1"/>
                    </pic:cNvPicPr>
                  </pic:nvPicPr>
                  <pic:blipFill>
                    <a:blip r:embed="rId9"/>
                    <a:srcRect/>
                    <a:stretch>
                      <a:fillRect/>
                    </a:stretch>
                  </pic:blipFill>
                  <pic:spPr bwMode="auto">
                    <a:xfrm>
                      <a:off x="0" y="0"/>
                      <a:ext cx="3822065" cy="2927985"/>
                    </a:xfrm>
                    <a:prstGeom prst="rect">
                      <a:avLst/>
                    </a:prstGeom>
                    <a:noFill/>
                    <a:ln w="9525">
                      <a:noFill/>
                      <a:miter lim="800000"/>
                      <a:headEnd/>
                      <a:tailEnd/>
                    </a:ln>
                  </pic:spPr>
                </pic:pic>
              </a:graphicData>
            </a:graphic>
          </wp:inline>
        </w:drawing>
      </w:r>
      <w:r w:rsidR="009F285A">
        <w:rPr>
          <w:rFonts w:ascii="Times New Roman" w:eastAsia="Times New Roman" w:hAnsi="Times New Roman" w:cs="Times New Roman"/>
          <w:sz w:val="24"/>
          <w:szCs w:val="24"/>
        </w:rPr>
        <w:t xml:space="preserve">                                                                                                                                                                                      ,                m                                                                                                                         </w:t>
      </w:r>
    </w:p>
    <w:p w:rsidR="000C617A" w:rsidRPr="000C617A" w:rsidRDefault="000C617A" w:rsidP="000C617A">
      <w:pPr>
        <w:spacing w:beforeAutospacing="1" w:after="100" w:afterAutospacing="1" w:line="240" w:lineRule="auto"/>
        <w:jc w:val="both"/>
        <w:rPr>
          <w:rFonts w:ascii="Times New Roman" w:eastAsia="Times New Roman" w:hAnsi="Times New Roman" w:cs="Times New Roman"/>
          <w:sz w:val="24"/>
          <w:szCs w:val="24"/>
        </w:rPr>
      </w:pPr>
      <w:proofErr w:type="gramStart"/>
      <w:r w:rsidRPr="000C617A">
        <w:rPr>
          <w:rFonts w:ascii="Times New Roman" w:eastAsia="Times New Roman" w:hAnsi="Times New Roman" w:cs="Times New Roman"/>
          <w:b/>
          <w:bCs/>
          <w:sz w:val="27"/>
          <w:szCs w:val="27"/>
        </w:rPr>
        <w:t>Figure 2.</w:t>
      </w:r>
      <w:proofErr w:type="gramEnd"/>
      <w:r w:rsidRPr="000C617A">
        <w:rPr>
          <w:rFonts w:ascii="Times New Roman" w:eastAsia="Times New Roman" w:hAnsi="Times New Roman" w:cs="Times New Roman"/>
          <w:sz w:val="27"/>
          <w:szCs w:val="27"/>
        </w:rPr>
        <w:t xml:space="preserve"> </w:t>
      </w:r>
      <w:proofErr w:type="gramStart"/>
      <w:r w:rsidRPr="000C617A">
        <w:rPr>
          <w:rFonts w:ascii="Times New Roman" w:eastAsia="Times New Roman" w:hAnsi="Times New Roman" w:cs="Times New Roman"/>
          <w:sz w:val="27"/>
          <w:szCs w:val="27"/>
        </w:rPr>
        <w:t>Schematic diagram of sequencing strategy used by Celera.</w:t>
      </w:r>
      <w:proofErr w:type="gramEnd"/>
      <w:r w:rsidRPr="000C617A">
        <w:rPr>
          <w:rFonts w:ascii="Times New Roman" w:eastAsia="Times New Roman" w:hAnsi="Times New Roman" w:cs="Times New Roman"/>
          <w:sz w:val="27"/>
          <w:szCs w:val="27"/>
        </w:rPr>
        <w:t xml:space="preserve"> The DNA was cut into small pieces and sequenced completely. These fragments were organized into </w:t>
      </w:r>
      <w:proofErr w:type="spellStart"/>
      <w:r w:rsidRPr="000C617A">
        <w:rPr>
          <w:rFonts w:ascii="Times New Roman" w:eastAsia="Times New Roman" w:hAnsi="Times New Roman" w:cs="Times New Roman"/>
          <w:sz w:val="27"/>
          <w:szCs w:val="27"/>
        </w:rPr>
        <w:t>contigs</w:t>
      </w:r>
      <w:proofErr w:type="spellEnd"/>
      <w:r w:rsidRPr="000C617A">
        <w:rPr>
          <w:rFonts w:ascii="Times New Roman" w:eastAsia="Times New Roman" w:hAnsi="Times New Roman" w:cs="Times New Roman"/>
          <w:sz w:val="27"/>
          <w:szCs w:val="27"/>
        </w:rPr>
        <w:t xml:space="preserve"> based on overlapping sequences.</w:t>
      </w:r>
    </w:p>
    <w:p w:rsidR="000C617A" w:rsidRPr="000C617A" w:rsidRDefault="000C617A" w:rsidP="000C617A">
      <w:pPr>
        <w:spacing w:before="100" w:beforeAutospacing="1" w:after="100" w:afterAutospacing="1" w:line="240" w:lineRule="auto"/>
        <w:jc w:val="both"/>
        <w:rPr>
          <w:rFonts w:ascii="Times New Roman" w:eastAsia="Times New Roman" w:hAnsi="Times New Roman" w:cs="Times New Roman"/>
          <w:sz w:val="24"/>
          <w:szCs w:val="24"/>
        </w:rPr>
      </w:pPr>
      <w:r w:rsidRPr="000C617A">
        <w:rPr>
          <w:rFonts w:ascii="Times New Roman" w:eastAsia="Times New Roman" w:hAnsi="Times New Roman" w:cs="Times New Roman"/>
          <w:sz w:val="27"/>
          <w:szCs w:val="27"/>
        </w:rPr>
        <w:t xml:space="preserve">The advantage to the hierarchical approach is sequencers are less likely to make </w:t>
      </w:r>
      <w:r w:rsidR="009F285A">
        <w:rPr>
          <w:rFonts w:ascii="Times New Roman" w:eastAsia="Times New Roman" w:hAnsi="Times New Roman" w:cs="Times New Roman"/>
          <w:sz w:val="27"/>
          <w:szCs w:val="27"/>
        </w:rPr>
        <w:t xml:space="preserve">                                                                                                                                                                                                                                                                                                                                                                                                                                             </w:t>
      </w:r>
      <w:r w:rsidRPr="000C617A">
        <w:rPr>
          <w:rFonts w:ascii="Times New Roman" w:eastAsia="Times New Roman" w:hAnsi="Times New Roman" w:cs="Times New Roman"/>
          <w:sz w:val="27"/>
          <w:szCs w:val="27"/>
        </w:rPr>
        <w:t xml:space="preserve">mistakes when assembling the shotgun fragments into </w:t>
      </w:r>
      <w:proofErr w:type="spellStart"/>
      <w:r w:rsidRPr="000C617A">
        <w:rPr>
          <w:rFonts w:ascii="Times New Roman" w:eastAsia="Times New Roman" w:hAnsi="Times New Roman" w:cs="Times New Roman"/>
          <w:sz w:val="27"/>
          <w:szCs w:val="27"/>
        </w:rPr>
        <w:t>contigs</w:t>
      </w:r>
      <w:proofErr w:type="spellEnd"/>
      <w:r w:rsidRPr="000C617A">
        <w:rPr>
          <w:rFonts w:ascii="Times New Roman" w:eastAsia="Times New Roman" w:hAnsi="Times New Roman" w:cs="Times New Roman"/>
          <w:sz w:val="27"/>
          <w:szCs w:val="27"/>
        </w:rPr>
        <w:t xml:space="preserve"> as long as full chromosomes. The reason is that the chromosomal location for each BAC is known, and there are fewer random pieces to assemble. The disadvantage to this method is time and expense. The shotgun method is faster and less expensive, but it is more prone to errors due to incorrect assembly of finished sequence. For example, if a 500 kb portion of a chromosome is duplicated and </w:t>
      </w:r>
      <w:proofErr w:type="gramStart"/>
      <w:r w:rsidRPr="000C617A">
        <w:rPr>
          <w:rFonts w:ascii="Times New Roman" w:eastAsia="Times New Roman" w:hAnsi="Times New Roman" w:cs="Times New Roman"/>
          <w:sz w:val="27"/>
          <w:szCs w:val="27"/>
        </w:rPr>
        <w:t>each duplication</w:t>
      </w:r>
      <w:proofErr w:type="gramEnd"/>
      <w:r w:rsidRPr="000C617A">
        <w:rPr>
          <w:rFonts w:ascii="Times New Roman" w:eastAsia="Times New Roman" w:hAnsi="Times New Roman" w:cs="Times New Roman"/>
          <w:sz w:val="27"/>
          <w:szCs w:val="27"/>
        </w:rPr>
        <w:t xml:space="preserve"> is cut into 2kb fragments, then it would be difficult to determine where a particular 2 kb piece should be located in the finished sequence since it occurs twice. You might think, "</w:t>
      </w:r>
      <w:proofErr w:type="gramStart"/>
      <w:r w:rsidRPr="000C617A">
        <w:rPr>
          <w:rFonts w:ascii="Times New Roman" w:eastAsia="Times New Roman" w:hAnsi="Times New Roman" w:cs="Times New Roman"/>
          <w:sz w:val="27"/>
          <w:szCs w:val="27"/>
        </w:rPr>
        <w:t>who</w:t>
      </w:r>
      <w:proofErr w:type="gramEnd"/>
      <w:r w:rsidRPr="000C617A">
        <w:rPr>
          <w:rFonts w:ascii="Times New Roman" w:eastAsia="Times New Roman" w:hAnsi="Times New Roman" w:cs="Times New Roman"/>
          <w:sz w:val="27"/>
          <w:szCs w:val="27"/>
        </w:rPr>
        <w:t xml:space="preserve"> cares since they're duplicates?" But duplications seldom retain their original sequences; they tend to drift over time. So a small region may be retained while other parts may mutate. This might create overlapping sequences for small pieces that are located several hundred kb apart on the chromosome. </w:t>
      </w:r>
    </w:p>
    <w:p w:rsidR="000C617A" w:rsidRPr="000C617A" w:rsidRDefault="000C617A" w:rsidP="000C617A">
      <w:pPr>
        <w:spacing w:before="100" w:beforeAutospacing="1" w:after="100" w:afterAutospacing="1" w:line="240" w:lineRule="auto"/>
        <w:jc w:val="both"/>
        <w:rPr>
          <w:rFonts w:ascii="Times New Roman" w:eastAsia="Times New Roman" w:hAnsi="Times New Roman" w:cs="Times New Roman"/>
          <w:sz w:val="24"/>
          <w:szCs w:val="24"/>
        </w:rPr>
      </w:pPr>
      <w:r w:rsidRPr="000C617A">
        <w:rPr>
          <w:rFonts w:ascii="Times New Roman" w:eastAsia="Times New Roman" w:hAnsi="Times New Roman" w:cs="Times New Roman"/>
          <w:sz w:val="27"/>
          <w:szCs w:val="27"/>
        </w:rPr>
        <w:lastRenderedPageBreak/>
        <w:t>Which method is better? It depends on the size and complexity of the genome. With the human genome, each group believes its approach to be superior to the other. We only have draft sequences and each has gaps and unfinished regions so it is not possible to say for sure. It is worth mentioning that Celera had access to the HGP data but the HGP did not have access to the Celera data. Furthermore, since the Celera data is not freely available, most investigators will use the HGP sequence for further research. Therefore, we may never know which method "won".</w:t>
      </w:r>
    </w:p>
    <w:p w:rsidR="009E0EAF" w:rsidRPr="00AF77FF" w:rsidRDefault="00AF1CB1" w:rsidP="00AF77FF">
      <w:bookmarkStart w:id="2" w:name="_GoBack"/>
      <w:bookmarkEnd w:id="2"/>
      <w:r>
        <w:t xml:space="preserve">  ```</w:t>
      </w:r>
    </w:p>
    <w:sectPr w:rsidR="009E0EAF" w:rsidRPr="00AF77FF" w:rsidSect="0083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6E0E"/>
    <w:multiLevelType w:val="multilevel"/>
    <w:tmpl w:val="552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66F9F"/>
    <w:multiLevelType w:val="multilevel"/>
    <w:tmpl w:val="D0B4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2"/>
  </w:compat>
  <w:rsids>
    <w:rsidRoot w:val="000C617A"/>
    <w:rsid w:val="00096CF5"/>
    <w:rsid w:val="000C617A"/>
    <w:rsid w:val="00100F84"/>
    <w:rsid w:val="003A6D95"/>
    <w:rsid w:val="0044108A"/>
    <w:rsid w:val="005D17B6"/>
    <w:rsid w:val="00626407"/>
    <w:rsid w:val="00630E71"/>
    <w:rsid w:val="00673AE8"/>
    <w:rsid w:val="00731F43"/>
    <w:rsid w:val="00831D1A"/>
    <w:rsid w:val="009E0EAF"/>
    <w:rsid w:val="009F285A"/>
    <w:rsid w:val="00AF1CB1"/>
    <w:rsid w:val="00AF77FF"/>
    <w:rsid w:val="00B564D4"/>
    <w:rsid w:val="00DE49D0"/>
    <w:rsid w:val="00E422FB"/>
    <w:rsid w:val="00E43A4F"/>
    <w:rsid w:val="00E7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1A"/>
  </w:style>
  <w:style w:type="paragraph" w:styleId="Heading1">
    <w:name w:val="heading 1"/>
    <w:basedOn w:val="Normal"/>
    <w:link w:val="Heading1Char"/>
    <w:uiPriority w:val="9"/>
    <w:qFormat/>
    <w:rsid w:val="000C61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61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F77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1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61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617A"/>
    <w:rPr>
      <w:color w:val="0000FF"/>
      <w:u w:val="single"/>
    </w:rPr>
  </w:style>
  <w:style w:type="paragraph" w:styleId="NormalWeb">
    <w:name w:val="Normal (Web)"/>
    <w:basedOn w:val="Normal"/>
    <w:uiPriority w:val="99"/>
    <w:semiHidden/>
    <w:unhideWhenUsed/>
    <w:rsid w:val="000C61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17A"/>
    <w:rPr>
      <w:rFonts w:ascii="Tahoma" w:hAnsi="Tahoma" w:cs="Tahoma"/>
      <w:sz w:val="16"/>
      <w:szCs w:val="16"/>
    </w:rPr>
  </w:style>
  <w:style w:type="character" w:customStyle="1" w:styleId="toctoggle">
    <w:name w:val="toctoggle"/>
    <w:basedOn w:val="DefaultParagraphFont"/>
    <w:rsid w:val="009E0EAF"/>
  </w:style>
  <w:style w:type="character" w:customStyle="1" w:styleId="tocnumber2">
    <w:name w:val="tocnumber2"/>
    <w:basedOn w:val="DefaultParagraphFont"/>
    <w:rsid w:val="009E0EAF"/>
  </w:style>
  <w:style w:type="character" w:customStyle="1" w:styleId="toctext">
    <w:name w:val="toctext"/>
    <w:basedOn w:val="DefaultParagraphFont"/>
    <w:rsid w:val="009E0EAF"/>
  </w:style>
  <w:style w:type="character" w:customStyle="1" w:styleId="mw-headline">
    <w:name w:val="mw-headline"/>
    <w:basedOn w:val="DefaultParagraphFont"/>
    <w:rsid w:val="009E0EAF"/>
  </w:style>
  <w:style w:type="character" w:customStyle="1" w:styleId="mw-editsection">
    <w:name w:val="mw-editsection"/>
    <w:basedOn w:val="DefaultParagraphFont"/>
    <w:rsid w:val="009E0EAF"/>
  </w:style>
  <w:style w:type="character" w:customStyle="1" w:styleId="mw-editsection-bracket">
    <w:name w:val="mw-editsection-bracket"/>
    <w:basedOn w:val="DefaultParagraphFont"/>
    <w:rsid w:val="009E0EAF"/>
  </w:style>
  <w:style w:type="character" w:customStyle="1" w:styleId="Heading3Char">
    <w:name w:val="Heading 3 Char"/>
    <w:basedOn w:val="DefaultParagraphFont"/>
    <w:link w:val="Heading3"/>
    <w:uiPriority w:val="9"/>
    <w:semiHidden/>
    <w:rsid w:val="00AF77F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7529">
      <w:bodyDiv w:val="1"/>
      <w:marLeft w:val="0"/>
      <w:marRight w:val="0"/>
      <w:marTop w:val="0"/>
      <w:marBottom w:val="0"/>
      <w:divBdr>
        <w:top w:val="none" w:sz="0" w:space="0" w:color="auto"/>
        <w:left w:val="none" w:sz="0" w:space="0" w:color="auto"/>
        <w:bottom w:val="none" w:sz="0" w:space="0" w:color="auto"/>
        <w:right w:val="none" w:sz="0" w:space="0" w:color="auto"/>
      </w:divBdr>
      <w:divsChild>
        <w:div w:id="654574400">
          <w:marLeft w:val="0"/>
          <w:marRight w:val="0"/>
          <w:marTop w:val="0"/>
          <w:marBottom w:val="0"/>
          <w:divBdr>
            <w:top w:val="none" w:sz="0" w:space="0" w:color="auto"/>
            <w:left w:val="none" w:sz="0" w:space="0" w:color="auto"/>
            <w:bottom w:val="none" w:sz="0" w:space="0" w:color="auto"/>
            <w:right w:val="none" w:sz="0" w:space="0" w:color="auto"/>
          </w:divBdr>
          <w:divsChild>
            <w:div w:id="473644764">
              <w:marLeft w:val="0"/>
              <w:marRight w:val="0"/>
              <w:marTop w:val="0"/>
              <w:marBottom w:val="0"/>
              <w:divBdr>
                <w:top w:val="none" w:sz="0" w:space="0" w:color="auto"/>
                <w:left w:val="none" w:sz="0" w:space="0" w:color="auto"/>
                <w:bottom w:val="none" w:sz="0" w:space="0" w:color="auto"/>
                <w:right w:val="none" w:sz="0" w:space="0" w:color="auto"/>
              </w:divBdr>
              <w:divsChild>
                <w:div w:id="869956727">
                  <w:marLeft w:val="0"/>
                  <w:marRight w:val="0"/>
                  <w:marTop w:val="0"/>
                  <w:marBottom w:val="0"/>
                  <w:divBdr>
                    <w:top w:val="none" w:sz="0" w:space="0" w:color="auto"/>
                    <w:left w:val="none" w:sz="0" w:space="0" w:color="auto"/>
                    <w:bottom w:val="none" w:sz="0" w:space="0" w:color="auto"/>
                    <w:right w:val="none" w:sz="0" w:space="0" w:color="auto"/>
                  </w:divBdr>
                  <w:divsChild>
                    <w:div w:id="1805003767">
                      <w:marLeft w:val="0"/>
                      <w:marRight w:val="0"/>
                      <w:marTop w:val="0"/>
                      <w:marBottom w:val="0"/>
                      <w:divBdr>
                        <w:top w:val="none" w:sz="0" w:space="0" w:color="auto"/>
                        <w:left w:val="none" w:sz="0" w:space="0" w:color="auto"/>
                        <w:bottom w:val="none" w:sz="0" w:space="0" w:color="auto"/>
                        <w:right w:val="none" w:sz="0" w:space="0" w:color="auto"/>
                      </w:divBdr>
                      <w:divsChild>
                        <w:div w:id="10594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5538">
      <w:bodyDiv w:val="1"/>
      <w:marLeft w:val="0"/>
      <w:marRight w:val="0"/>
      <w:marTop w:val="0"/>
      <w:marBottom w:val="0"/>
      <w:divBdr>
        <w:top w:val="none" w:sz="0" w:space="0" w:color="auto"/>
        <w:left w:val="none" w:sz="0" w:space="0" w:color="auto"/>
        <w:bottom w:val="none" w:sz="0" w:space="0" w:color="auto"/>
        <w:right w:val="none" w:sz="0" w:space="0" w:color="auto"/>
      </w:divBdr>
      <w:divsChild>
        <w:div w:id="22965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310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446940">
      <w:bodyDiv w:val="1"/>
      <w:marLeft w:val="0"/>
      <w:marRight w:val="0"/>
      <w:marTop w:val="0"/>
      <w:marBottom w:val="0"/>
      <w:divBdr>
        <w:top w:val="none" w:sz="0" w:space="0" w:color="auto"/>
        <w:left w:val="none" w:sz="0" w:space="0" w:color="auto"/>
        <w:bottom w:val="none" w:sz="0" w:space="0" w:color="auto"/>
        <w:right w:val="none" w:sz="0" w:space="0" w:color="auto"/>
      </w:divBdr>
      <w:divsChild>
        <w:div w:id="1298146833">
          <w:marLeft w:val="0"/>
          <w:marRight w:val="0"/>
          <w:marTop w:val="0"/>
          <w:marBottom w:val="0"/>
          <w:divBdr>
            <w:top w:val="none" w:sz="0" w:space="0" w:color="auto"/>
            <w:left w:val="none" w:sz="0" w:space="0" w:color="auto"/>
            <w:bottom w:val="none" w:sz="0" w:space="0" w:color="auto"/>
            <w:right w:val="none" w:sz="0" w:space="0" w:color="auto"/>
          </w:divBdr>
          <w:divsChild>
            <w:div w:id="1443957676">
              <w:marLeft w:val="0"/>
              <w:marRight w:val="0"/>
              <w:marTop w:val="0"/>
              <w:marBottom w:val="0"/>
              <w:divBdr>
                <w:top w:val="none" w:sz="0" w:space="0" w:color="auto"/>
                <w:left w:val="none" w:sz="0" w:space="0" w:color="auto"/>
                <w:bottom w:val="none" w:sz="0" w:space="0" w:color="auto"/>
                <w:right w:val="none" w:sz="0" w:space="0" w:color="auto"/>
              </w:divBdr>
              <w:divsChild>
                <w:div w:id="80030331">
                  <w:marLeft w:val="0"/>
                  <w:marRight w:val="0"/>
                  <w:marTop w:val="0"/>
                  <w:marBottom w:val="0"/>
                  <w:divBdr>
                    <w:top w:val="none" w:sz="0" w:space="0" w:color="auto"/>
                    <w:left w:val="none" w:sz="0" w:space="0" w:color="auto"/>
                    <w:bottom w:val="none" w:sz="0" w:space="0" w:color="auto"/>
                    <w:right w:val="none" w:sz="0" w:space="0" w:color="auto"/>
                  </w:divBdr>
                  <w:divsChild>
                    <w:div w:id="1251886891">
                      <w:marLeft w:val="0"/>
                      <w:marRight w:val="0"/>
                      <w:marTop w:val="0"/>
                      <w:marBottom w:val="120"/>
                      <w:divBdr>
                        <w:top w:val="none" w:sz="0" w:space="0" w:color="auto"/>
                        <w:left w:val="none" w:sz="0" w:space="0" w:color="auto"/>
                        <w:bottom w:val="none" w:sz="0" w:space="0" w:color="auto"/>
                        <w:right w:val="none" w:sz="0" w:space="0" w:color="auto"/>
                      </w:divBdr>
                    </w:div>
                    <w:div w:id="264315916">
                      <w:marLeft w:val="0"/>
                      <w:marRight w:val="0"/>
                      <w:marTop w:val="0"/>
                      <w:marBottom w:val="0"/>
                      <w:divBdr>
                        <w:top w:val="none" w:sz="0" w:space="0" w:color="auto"/>
                        <w:left w:val="none" w:sz="0" w:space="0" w:color="auto"/>
                        <w:bottom w:val="none" w:sz="0" w:space="0" w:color="auto"/>
                        <w:right w:val="none" w:sz="0" w:space="0" w:color="auto"/>
                      </w:divBdr>
                      <w:divsChild>
                        <w:div w:id="910428281">
                          <w:marLeft w:val="0"/>
                          <w:marRight w:val="0"/>
                          <w:marTop w:val="0"/>
                          <w:marBottom w:val="0"/>
                          <w:divBdr>
                            <w:top w:val="none" w:sz="0" w:space="0" w:color="auto"/>
                            <w:left w:val="none" w:sz="0" w:space="0" w:color="auto"/>
                            <w:bottom w:val="none" w:sz="0" w:space="0" w:color="auto"/>
                            <w:right w:val="none" w:sz="0" w:space="0" w:color="auto"/>
                          </w:divBdr>
                          <w:divsChild>
                            <w:div w:id="433522480">
                              <w:marLeft w:val="0"/>
                              <w:marRight w:val="0"/>
                              <w:marTop w:val="0"/>
                              <w:marBottom w:val="0"/>
                              <w:divBdr>
                                <w:top w:val="none" w:sz="0" w:space="0" w:color="auto"/>
                                <w:left w:val="none" w:sz="0" w:space="0" w:color="auto"/>
                                <w:bottom w:val="none" w:sz="0" w:space="0" w:color="auto"/>
                                <w:right w:val="none" w:sz="0" w:space="0" w:color="auto"/>
                              </w:divBdr>
                              <w:divsChild>
                                <w:div w:id="1389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bio.davidson.edu/genomics/method/shotgu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davidson.edu/genomics/method/shotgu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Dr.Imran</dc:creator>
  <cp:lastModifiedBy>rasheeda imran</cp:lastModifiedBy>
  <cp:revision>15</cp:revision>
  <dcterms:created xsi:type="dcterms:W3CDTF">2013-10-07T04:20:00Z</dcterms:created>
  <dcterms:modified xsi:type="dcterms:W3CDTF">2020-05-04T06:54:00Z</dcterms:modified>
</cp:coreProperties>
</file>