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4C" w:rsidRPr="000C52A3" w:rsidRDefault="00CA564C" w:rsidP="000C52A3">
      <w:pPr>
        <w:spacing w:line="360" w:lineRule="auto"/>
        <w:ind w:left="900" w:hanging="360"/>
        <w:jc w:val="both"/>
        <w:rPr>
          <w:rFonts w:ascii="Times New Roman" w:eastAsia="Times New Roman" w:hAnsi="Times New Roman" w:cs="Times New Roman"/>
          <w:b/>
          <w:bCs/>
          <w:color w:val="000000"/>
          <w:sz w:val="36"/>
          <w:szCs w:val="36"/>
        </w:rPr>
      </w:pPr>
      <w:bookmarkStart w:id="0" w:name="_GoBack"/>
      <w:bookmarkEnd w:id="0"/>
      <w:r w:rsidRPr="000C52A3">
        <w:rPr>
          <w:rFonts w:ascii="Times New Roman" w:eastAsia="Times New Roman" w:hAnsi="Times New Roman" w:cs="Times New Roman"/>
          <w:b/>
          <w:bCs/>
          <w:color w:val="000000"/>
          <w:sz w:val="36"/>
          <w:szCs w:val="36"/>
        </w:rPr>
        <w:t>Oxidation of Aldehydes</w:t>
      </w:r>
      <w:r w:rsidR="005120C4" w:rsidRPr="000C52A3">
        <w:rPr>
          <w:rFonts w:ascii="Times New Roman" w:eastAsia="Times New Roman" w:hAnsi="Times New Roman" w:cs="Times New Roman"/>
          <w:b/>
          <w:bCs/>
          <w:color w:val="000000"/>
          <w:sz w:val="36"/>
          <w:szCs w:val="36"/>
        </w:rPr>
        <w:t xml:space="preserve"> and ketones</w:t>
      </w:r>
    </w:p>
    <w:p w:rsidR="000C52A3" w:rsidRPr="000C52A3" w:rsidRDefault="00596CA8" w:rsidP="000C52A3">
      <w:pPr>
        <w:shd w:val="clear" w:color="auto" w:fill="FFFFFF"/>
        <w:spacing w:line="360" w:lineRule="auto"/>
        <w:jc w:val="both"/>
        <w:rPr>
          <w:rFonts w:ascii="Times New Roman" w:eastAsia="Times New Roman" w:hAnsi="Times New Roman" w:cs="Times New Roman"/>
          <w:color w:val="333333"/>
          <w:sz w:val="21"/>
          <w:szCs w:val="21"/>
        </w:rPr>
      </w:pPr>
      <w:r w:rsidRPr="000C52A3">
        <w:rPr>
          <w:rFonts w:ascii="Times New Roman" w:eastAsia="Times New Roman" w:hAnsi="Times New Roman" w:cs="Times New Roman"/>
          <w:color w:val="333333"/>
          <w:sz w:val="21"/>
          <w:szCs w:val="21"/>
        </w:rPr>
        <w:t>Many of the stronger oxidizing agents such as KMnO</w:t>
      </w:r>
      <w:r w:rsidRPr="000C52A3">
        <w:rPr>
          <w:rFonts w:ascii="Times New Roman" w:eastAsia="Times New Roman" w:hAnsi="Times New Roman" w:cs="Times New Roman"/>
          <w:color w:val="333333"/>
          <w:sz w:val="16"/>
          <w:szCs w:val="16"/>
          <w:vertAlign w:val="subscript"/>
        </w:rPr>
        <w:t>4</w:t>
      </w:r>
      <w:r w:rsidRPr="000C52A3">
        <w:rPr>
          <w:rFonts w:ascii="Times New Roman" w:eastAsia="Times New Roman" w:hAnsi="Times New Roman" w:cs="Times New Roman"/>
          <w:color w:val="333333"/>
          <w:sz w:val="21"/>
          <w:szCs w:val="21"/>
        </w:rPr>
        <w:t xml:space="preserve"> will transform aldehydes into carboxylic acids. </w:t>
      </w:r>
      <w:proofErr w:type="spellStart"/>
      <w:r w:rsidRPr="000C52A3">
        <w:rPr>
          <w:rFonts w:ascii="Times New Roman" w:eastAsia="Times New Roman" w:hAnsi="Times New Roman" w:cs="Times New Roman"/>
          <w:color w:val="333333"/>
          <w:sz w:val="21"/>
          <w:szCs w:val="21"/>
        </w:rPr>
        <w:t>Tol</w:t>
      </w:r>
      <w:proofErr w:type="spellEnd"/>
      <w:r w:rsidRPr="000C52A3">
        <w:rPr>
          <w:rFonts w:ascii="Times New Roman" w:eastAsia="Times New Roman" w:hAnsi="Times New Roman" w:cs="Times New Roman"/>
          <w:color w:val="333333"/>
          <w:sz w:val="21"/>
          <w:szCs w:val="21"/>
        </w:rPr>
        <w:t>- lens' reagent [</w:t>
      </w:r>
      <w:proofErr w:type="gramStart"/>
      <w:r w:rsidRPr="000C52A3">
        <w:rPr>
          <w:rFonts w:ascii="Times New Roman" w:eastAsia="Times New Roman" w:hAnsi="Times New Roman" w:cs="Times New Roman"/>
          <w:color w:val="333333"/>
          <w:sz w:val="21"/>
          <w:szCs w:val="21"/>
        </w:rPr>
        <w:t>Ag(</w:t>
      </w:r>
      <w:proofErr w:type="gramEnd"/>
      <w:r w:rsidRPr="000C52A3">
        <w:rPr>
          <w:rFonts w:ascii="Times New Roman" w:eastAsia="Times New Roman" w:hAnsi="Times New Roman" w:cs="Times New Roman"/>
          <w:color w:val="333333"/>
          <w:sz w:val="21"/>
          <w:szCs w:val="21"/>
        </w:rPr>
        <w:t>NH</w:t>
      </w:r>
      <w:r w:rsidRPr="000C52A3">
        <w:rPr>
          <w:rFonts w:ascii="Times New Roman" w:eastAsia="Times New Roman" w:hAnsi="Times New Roman" w:cs="Times New Roman"/>
          <w:color w:val="333333"/>
          <w:sz w:val="16"/>
          <w:szCs w:val="16"/>
          <w:vertAlign w:val="subscript"/>
        </w:rPr>
        <w:t>3</w:t>
      </w:r>
      <w:r w:rsidRPr="000C52A3">
        <w:rPr>
          <w:rFonts w:ascii="Times New Roman" w:eastAsia="Times New Roman" w:hAnsi="Times New Roman" w:cs="Times New Roman"/>
          <w:color w:val="333333"/>
          <w:sz w:val="21"/>
          <w:szCs w:val="21"/>
        </w:rPr>
        <w:t>)</w:t>
      </w:r>
      <w:r w:rsidRPr="000C52A3">
        <w:rPr>
          <w:rFonts w:ascii="Times New Roman" w:eastAsia="Times New Roman" w:hAnsi="Times New Roman" w:cs="Times New Roman"/>
          <w:color w:val="333333"/>
          <w:sz w:val="16"/>
          <w:szCs w:val="16"/>
          <w:vertAlign w:val="subscript"/>
        </w:rPr>
        <w:t>2</w:t>
      </w:r>
      <w:r w:rsidRPr="000C52A3">
        <w:rPr>
          <w:rFonts w:ascii="Times New Roman" w:eastAsia="Times New Roman" w:hAnsi="Times New Roman" w:cs="Times New Roman"/>
          <w:color w:val="333333"/>
          <w:sz w:val="21"/>
          <w:szCs w:val="21"/>
        </w:rPr>
        <w:t>]</w:t>
      </w:r>
      <w:r w:rsidRPr="000C52A3">
        <w:rPr>
          <w:rFonts w:ascii="Times New Roman" w:eastAsia="Times New Roman" w:hAnsi="Times New Roman" w:cs="Times New Roman"/>
          <w:color w:val="333333"/>
          <w:sz w:val="16"/>
          <w:szCs w:val="16"/>
          <w:vertAlign w:val="superscript"/>
        </w:rPr>
        <w:t>+</w:t>
      </w:r>
      <w:r w:rsidRPr="000C52A3">
        <w:rPr>
          <w:rFonts w:ascii="Times New Roman" w:eastAsia="Times New Roman" w:hAnsi="Times New Roman" w:cs="Times New Roman"/>
          <w:color w:val="333333"/>
          <w:sz w:val="21"/>
          <w:szCs w:val="21"/>
        </w:rPr>
        <w:t> is one such oxidant. A shiny mirror of metallic silver is deposited through oxidation of aldehydes by Tollens' reagent, so it is a frequently used test for aldehydes in qualitative analysis. Aldehydes are themselves oxidation products of alcohols.</w:t>
      </w:r>
    </w:p>
    <w:p w:rsidR="00596CA8" w:rsidRPr="00596CA8" w:rsidRDefault="00596CA8" w:rsidP="000C52A3">
      <w:pPr>
        <w:shd w:val="clear" w:color="auto" w:fill="FFFFFF"/>
        <w:spacing w:line="360" w:lineRule="auto"/>
        <w:jc w:val="both"/>
        <w:rPr>
          <w:rFonts w:ascii="Helvetica" w:eastAsia="Times New Roman" w:hAnsi="Helvetica" w:cs="Helvetica"/>
          <w:color w:val="333333"/>
          <w:sz w:val="21"/>
          <w:szCs w:val="21"/>
        </w:rPr>
      </w:pPr>
      <w:r w:rsidRPr="000C52A3">
        <w:rPr>
          <w:rFonts w:ascii="Times New Roman" w:eastAsia="Times New Roman" w:hAnsi="Times New Roman" w:cs="Times New Roman"/>
          <w:color w:val="333333"/>
          <w:sz w:val="21"/>
          <w:szCs w:val="21"/>
        </w:rPr>
        <w:t>A strong oxidizing agent like KMnO</w:t>
      </w:r>
      <w:r w:rsidRPr="000C52A3">
        <w:rPr>
          <w:rFonts w:ascii="Times New Roman" w:eastAsia="Times New Roman" w:hAnsi="Times New Roman" w:cs="Times New Roman"/>
          <w:color w:val="333333"/>
          <w:sz w:val="16"/>
          <w:szCs w:val="16"/>
          <w:vertAlign w:val="subscript"/>
        </w:rPr>
        <w:t>4</w:t>
      </w:r>
      <w:r w:rsidRPr="000C52A3">
        <w:rPr>
          <w:rFonts w:ascii="Times New Roman" w:eastAsia="Times New Roman" w:hAnsi="Times New Roman" w:cs="Times New Roman"/>
          <w:color w:val="333333"/>
          <w:sz w:val="21"/>
          <w:szCs w:val="21"/>
        </w:rPr>
        <w:t> will oxidize a primary alcohol past the aldehyde and up to the carboxylic acid oxidation state, while other, weaker oxidizing agents, like PCC, can be used to form aldehydes from alcohols, not proceeding to oxidize the aldehyde further. In general, normal ketones are not oxidized except under extreme conditions. At high temperature, ketones are cleavage oxidized by a strong oxidizing agent like KMnO</w:t>
      </w:r>
      <w:r w:rsidRPr="000C52A3">
        <w:rPr>
          <w:rFonts w:ascii="Times New Roman" w:eastAsia="Times New Roman" w:hAnsi="Times New Roman" w:cs="Times New Roman"/>
          <w:color w:val="333333"/>
          <w:sz w:val="16"/>
          <w:szCs w:val="16"/>
          <w:vertAlign w:val="subscript"/>
        </w:rPr>
        <w:t>4</w:t>
      </w:r>
      <w:r w:rsidRPr="000C52A3">
        <w:rPr>
          <w:rFonts w:ascii="Times New Roman" w:eastAsia="Times New Roman" w:hAnsi="Times New Roman" w:cs="Times New Roman"/>
          <w:color w:val="333333"/>
          <w:sz w:val="21"/>
          <w:szCs w:val="21"/>
        </w:rPr>
        <w:t>. An exception is a benzylic carbonyl group, which KMnO</w:t>
      </w:r>
      <w:r w:rsidRPr="000C52A3">
        <w:rPr>
          <w:rFonts w:ascii="Times New Roman" w:eastAsia="Times New Roman" w:hAnsi="Times New Roman" w:cs="Times New Roman"/>
          <w:color w:val="333333"/>
          <w:sz w:val="16"/>
          <w:szCs w:val="16"/>
          <w:vertAlign w:val="subscript"/>
        </w:rPr>
        <w:t>4</w:t>
      </w:r>
      <w:r w:rsidRPr="000C52A3">
        <w:rPr>
          <w:rFonts w:ascii="Times New Roman" w:eastAsia="Times New Roman" w:hAnsi="Times New Roman" w:cs="Times New Roman"/>
          <w:color w:val="333333"/>
          <w:sz w:val="21"/>
          <w:szCs w:val="21"/>
        </w:rPr>
        <w:t> oxidizes easily</w:t>
      </w:r>
      <w:r w:rsidRPr="00596CA8">
        <w:rPr>
          <w:rFonts w:ascii="Helvetica" w:eastAsia="Times New Roman" w:hAnsi="Helvetica" w:cs="Helvetica"/>
          <w:color w:val="333333"/>
          <w:sz w:val="21"/>
          <w:szCs w:val="21"/>
        </w:rPr>
        <w:t>.</w:t>
      </w:r>
    </w:p>
    <w:p w:rsidR="00596CA8" w:rsidRPr="00596CA8" w:rsidRDefault="00596CA8" w:rsidP="000C52A3">
      <w:pPr>
        <w:shd w:val="clear" w:color="auto" w:fill="FFFFFF"/>
        <w:jc w:val="left"/>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6296025" cy="4724400"/>
            <wp:effectExtent l="19050" t="0" r="9525" b="0"/>
            <wp:docPr id="26" name="Picture 26" descr="https://www.wikipremed.com/org_figures_800_jpgs/030208_oxidation_ald_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wikipremed.com/org_figures_800_jpgs/030208_oxidation_ald_ket.jpg"/>
                    <pic:cNvPicPr>
                      <a:picLocks noChangeAspect="1" noChangeArrowheads="1"/>
                    </pic:cNvPicPr>
                  </pic:nvPicPr>
                  <pic:blipFill>
                    <a:blip r:embed="rId6"/>
                    <a:srcRect/>
                    <a:stretch>
                      <a:fillRect/>
                    </a:stretch>
                  </pic:blipFill>
                  <pic:spPr bwMode="auto">
                    <a:xfrm>
                      <a:off x="0" y="0"/>
                      <a:ext cx="6300406" cy="4727687"/>
                    </a:xfrm>
                    <a:prstGeom prst="rect">
                      <a:avLst/>
                    </a:prstGeom>
                    <a:noFill/>
                    <a:ln w="9525">
                      <a:noFill/>
                      <a:miter lim="800000"/>
                      <a:headEnd/>
                      <a:tailEnd/>
                    </a:ln>
                  </pic:spPr>
                </pic:pic>
              </a:graphicData>
            </a:graphic>
          </wp:inline>
        </w:drawing>
      </w:r>
    </w:p>
    <w:p w:rsidR="00596CA8" w:rsidRPr="00CA564C" w:rsidRDefault="00596CA8" w:rsidP="005120C4">
      <w:pPr>
        <w:ind w:left="900" w:hanging="36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38"/>
        <w:gridCol w:w="3612"/>
      </w:tblGrid>
      <w:tr w:rsidR="00D85549" w:rsidRPr="00D85549" w:rsidTr="00D85549">
        <w:trPr>
          <w:tblCellSpacing w:w="15" w:type="dxa"/>
        </w:trPr>
        <w:tc>
          <w:tcPr>
            <w:tcW w:w="0" w:type="auto"/>
            <w:gridSpan w:val="2"/>
            <w:shd w:val="clear" w:color="auto" w:fill="FFFFFF"/>
            <w:vAlign w:val="center"/>
            <w:hideMark/>
          </w:tcPr>
          <w:p w:rsidR="00D85549" w:rsidRDefault="00D85549" w:rsidP="005120C4">
            <w:pPr>
              <w:ind w:left="900" w:hanging="360"/>
              <w:rPr>
                <w:rFonts w:ascii="Arial" w:eastAsia="Times New Roman" w:hAnsi="Arial" w:cs="Arial"/>
                <w:b/>
                <w:bCs/>
                <w:sz w:val="24"/>
                <w:szCs w:val="24"/>
              </w:rPr>
            </w:pPr>
          </w:p>
          <w:p w:rsidR="000C52A3" w:rsidRDefault="000C52A3" w:rsidP="005120C4">
            <w:pPr>
              <w:ind w:left="900" w:hanging="360"/>
              <w:rPr>
                <w:rFonts w:ascii="Arial" w:eastAsia="Times New Roman" w:hAnsi="Arial" w:cs="Arial"/>
                <w:b/>
                <w:bCs/>
                <w:sz w:val="24"/>
                <w:szCs w:val="24"/>
              </w:rPr>
            </w:pPr>
          </w:p>
          <w:p w:rsidR="000C52A3" w:rsidRDefault="000C52A3" w:rsidP="005120C4">
            <w:pPr>
              <w:ind w:left="900" w:hanging="360"/>
              <w:rPr>
                <w:rFonts w:ascii="Arial" w:eastAsia="Times New Roman" w:hAnsi="Arial" w:cs="Arial"/>
                <w:b/>
                <w:bCs/>
                <w:sz w:val="24"/>
                <w:szCs w:val="24"/>
              </w:rPr>
            </w:pPr>
          </w:p>
          <w:p w:rsidR="00CA564C" w:rsidRDefault="00CA564C" w:rsidP="005120C4">
            <w:pPr>
              <w:ind w:left="900" w:hanging="360"/>
              <w:rPr>
                <w:rFonts w:ascii="Arial" w:eastAsia="Times New Roman" w:hAnsi="Arial" w:cs="Arial"/>
                <w:b/>
                <w:bCs/>
                <w:sz w:val="24"/>
                <w:szCs w:val="24"/>
              </w:rPr>
            </w:pPr>
          </w:p>
          <w:tbl>
            <w:tblPr>
              <w:tblpPr w:leftFromText="180" w:rightFromText="180" w:vertAnchor="text" w:horzAnchor="page" w:tblpX="571" w:tblpY="-258"/>
              <w:tblOverlap w:val="neve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40"/>
              <w:gridCol w:w="3060"/>
            </w:tblGrid>
            <w:tr w:rsidR="00CA564C" w:rsidRPr="00D85549" w:rsidTr="00CA564C">
              <w:trPr>
                <w:tblCellSpacing w:w="15" w:type="dxa"/>
              </w:trPr>
              <w:tc>
                <w:tcPr>
                  <w:tcW w:w="0" w:type="auto"/>
                  <w:gridSpan w:val="2"/>
                  <w:shd w:val="clear" w:color="auto" w:fill="FFFFFF"/>
                  <w:vAlign w:val="center"/>
                  <w:hideMark/>
                </w:tcPr>
                <w:p w:rsidR="00CA564C" w:rsidRPr="00D85549" w:rsidRDefault="00CA564C"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lastRenderedPageBreak/>
                    <w:t>MECHANISM FOR THE ACID CATALYSED FORMATION OF HYDRATES</w:t>
                  </w:r>
                </w:p>
              </w:tc>
            </w:tr>
            <w:tr w:rsidR="00CA564C" w:rsidRPr="00D85549" w:rsidTr="00CA564C">
              <w:trPr>
                <w:trHeight w:val="1245"/>
                <w:tblCellSpacing w:w="15" w:type="dxa"/>
              </w:trPr>
              <w:tc>
                <w:tcPr>
                  <w:tcW w:w="0" w:type="auto"/>
                  <w:shd w:val="clear" w:color="auto" w:fill="FFFFFF"/>
                  <w:vAlign w:val="center"/>
                  <w:hideMark/>
                </w:tcPr>
                <w:p w:rsidR="00CA564C" w:rsidRPr="00D85549" w:rsidRDefault="00CA564C"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Step 1:</w:t>
                  </w:r>
                  <w:r w:rsidRPr="00D85549">
                    <w:rPr>
                      <w:rFonts w:ascii="Arial" w:eastAsia="Times New Roman" w:hAnsi="Arial" w:cs="Arial"/>
                      <w:sz w:val="24"/>
                      <w:szCs w:val="24"/>
                    </w:rPr>
                    <w:t> </w:t>
                  </w:r>
                  <w:r w:rsidRPr="00D85549">
                    <w:rPr>
                      <w:rFonts w:ascii="Arial" w:eastAsia="Times New Roman" w:hAnsi="Arial" w:cs="Arial"/>
                      <w:sz w:val="24"/>
                      <w:szCs w:val="24"/>
                    </w:rPr>
                    <w:br/>
                    <w:t>An acid/base reaction. Since there is only a weak nucleophile we need to activate the carbonyl by protonating on O.</w:t>
                  </w:r>
                </w:p>
              </w:tc>
              <w:tc>
                <w:tcPr>
                  <w:tcW w:w="0" w:type="auto"/>
                  <w:vMerge w:val="restart"/>
                  <w:shd w:val="clear" w:color="auto" w:fill="FFFFFF"/>
                  <w:vAlign w:val="center"/>
                  <w:hideMark/>
                </w:tcPr>
                <w:p w:rsidR="00CA564C" w:rsidRPr="00D85549" w:rsidRDefault="00CA564C" w:rsidP="005120C4">
                  <w:pPr>
                    <w:ind w:left="900" w:hanging="360"/>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533525" cy="4381500"/>
                        <wp:effectExtent l="19050" t="0" r="0" b="0"/>
                        <wp:docPr id="2" name="Picture 3" descr="acid catalysed formation of a hyd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d catalysed formation of a hydrate"/>
                                <pic:cNvPicPr>
                                  <a:picLocks noChangeAspect="1" noChangeArrowheads="1"/>
                                </pic:cNvPicPr>
                              </pic:nvPicPr>
                              <pic:blipFill>
                                <a:blip r:embed="rId7"/>
                                <a:srcRect/>
                                <a:stretch>
                                  <a:fillRect/>
                                </a:stretch>
                              </pic:blipFill>
                              <pic:spPr bwMode="auto">
                                <a:xfrm>
                                  <a:off x="0" y="0"/>
                                  <a:ext cx="1533525" cy="4381500"/>
                                </a:xfrm>
                                <a:prstGeom prst="rect">
                                  <a:avLst/>
                                </a:prstGeom>
                                <a:noFill/>
                                <a:ln w="9525">
                                  <a:noFill/>
                                  <a:miter lim="800000"/>
                                  <a:headEnd/>
                                  <a:tailEnd/>
                                </a:ln>
                              </pic:spPr>
                            </pic:pic>
                          </a:graphicData>
                        </a:graphic>
                      </wp:inline>
                    </w:drawing>
                  </w:r>
                </w:p>
              </w:tc>
            </w:tr>
            <w:tr w:rsidR="00CA564C" w:rsidRPr="00D85549" w:rsidTr="00CA564C">
              <w:trPr>
                <w:trHeight w:val="1710"/>
                <w:tblCellSpacing w:w="15" w:type="dxa"/>
              </w:trPr>
              <w:tc>
                <w:tcPr>
                  <w:tcW w:w="0" w:type="auto"/>
                  <w:shd w:val="clear" w:color="auto" w:fill="FFFFFF"/>
                  <w:vAlign w:val="center"/>
                  <w:hideMark/>
                </w:tcPr>
                <w:p w:rsidR="00CA564C" w:rsidRPr="00D85549" w:rsidRDefault="00CA564C"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Step 2:</w:t>
                  </w:r>
                  <w:r w:rsidRPr="00D85549">
                    <w:rPr>
                      <w:rFonts w:ascii="Arial" w:eastAsia="Times New Roman" w:hAnsi="Arial" w:cs="Arial"/>
                      <w:sz w:val="24"/>
                      <w:szCs w:val="24"/>
                    </w:rPr>
                    <w:t> </w:t>
                  </w:r>
                  <w:r w:rsidRPr="00D85549">
                    <w:rPr>
                      <w:rFonts w:ascii="Arial" w:eastAsia="Times New Roman" w:hAnsi="Arial" w:cs="Arial"/>
                      <w:sz w:val="24"/>
                      <w:szCs w:val="24"/>
                    </w:rPr>
                    <w:br/>
                    <w:t>The nucleophilic O in the water attacks the electrophilic C in the </w:t>
                  </w:r>
                  <w:r w:rsidRPr="00D85549">
                    <w:rPr>
                      <w:rFonts w:ascii="Arial" w:eastAsia="Times New Roman" w:hAnsi="Arial" w:cs="Arial"/>
                      <w:b/>
                      <w:bCs/>
                      <w:sz w:val="24"/>
                      <w:szCs w:val="24"/>
                    </w:rPr>
                    <w:t>C=O</w:t>
                  </w:r>
                  <w:r w:rsidRPr="00D85549">
                    <w:rPr>
                      <w:rFonts w:ascii="Arial" w:eastAsia="Times New Roman" w:hAnsi="Arial" w:cs="Arial"/>
                      <w:sz w:val="24"/>
                      <w:szCs w:val="24"/>
                    </w:rPr>
                    <w:t>, breaking the π bond and giving the electrons to the positive O</w:t>
                  </w:r>
                </w:p>
              </w:tc>
              <w:tc>
                <w:tcPr>
                  <w:tcW w:w="0" w:type="auto"/>
                  <w:vMerge/>
                  <w:shd w:val="clear" w:color="auto" w:fill="FFFFFF"/>
                  <w:vAlign w:val="center"/>
                  <w:hideMark/>
                </w:tcPr>
                <w:p w:rsidR="00CA564C" w:rsidRPr="00D85549" w:rsidRDefault="00CA564C" w:rsidP="005120C4">
                  <w:pPr>
                    <w:ind w:left="900" w:hanging="360"/>
                    <w:rPr>
                      <w:rFonts w:ascii="Times New Roman" w:eastAsia="Times New Roman" w:hAnsi="Times New Roman" w:cs="Times New Roman"/>
                      <w:sz w:val="24"/>
                      <w:szCs w:val="24"/>
                    </w:rPr>
                  </w:pPr>
                </w:p>
              </w:tc>
            </w:tr>
            <w:tr w:rsidR="00CA564C" w:rsidRPr="00D85549" w:rsidTr="00CA564C">
              <w:trPr>
                <w:trHeight w:val="2235"/>
                <w:tblCellSpacing w:w="15" w:type="dxa"/>
              </w:trPr>
              <w:tc>
                <w:tcPr>
                  <w:tcW w:w="0" w:type="auto"/>
                  <w:shd w:val="clear" w:color="auto" w:fill="FFFFFF"/>
                  <w:vAlign w:val="center"/>
                  <w:hideMark/>
                </w:tcPr>
                <w:p w:rsidR="00CA564C" w:rsidRPr="00D85549" w:rsidRDefault="00CA564C"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Step 3:</w:t>
                  </w:r>
                  <w:r w:rsidRPr="00D85549">
                    <w:rPr>
                      <w:rFonts w:ascii="Arial" w:eastAsia="Times New Roman" w:hAnsi="Arial" w:cs="Arial"/>
                      <w:sz w:val="24"/>
                      <w:szCs w:val="24"/>
                    </w:rPr>
                    <w:t> </w:t>
                  </w:r>
                  <w:r w:rsidRPr="00D85549">
                    <w:rPr>
                      <w:rFonts w:ascii="Arial" w:eastAsia="Times New Roman" w:hAnsi="Arial" w:cs="Arial"/>
                      <w:sz w:val="24"/>
                      <w:szCs w:val="24"/>
                    </w:rPr>
                    <w:br/>
                    <w:t xml:space="preserve">An acid/base reaction. Deprotonation of the </w:t>
                  </w:r>
                  <w:proofErr w:type="spellStart"/>
                  <w:r w:rsidRPr="00D85549">
                    <w:rPr>
                      <w:rFonts w:ascii="Arial" w:eastAsia="Times New Roman" w:hAnsi="Arial" w:cs="Arial"/>
                      <w:sz w:val="24"/>
                      <w:szCs w:val="24"/>
                    </w:rPr>
                    <w:t>oxonium</w:t>
                  </w:r>
                  <w:proofErr w:type="spellEnd"/>
                  <w:r w:rsidRPr="00D85549">
                    <w:rPr>
                      <w:rFonts w:ascii="Arial" w:eastAsia="Times New Roman" w:hAnsi="Arial" w:cs="Arial"/>
                      <w:sz w:val="24"/>
                      <w:szCs w:val="24"/>
                    </w:rPr>
                    <w:t xml:space="preserve"> ion </w:t>
                  </w:r>
                  <w:proofErr w:type="spellStart"/>
                  <w:r w:rsidRPr="00D85549">
                    <w:rPr>
                      <w:rFonts w:ascii="Arial" w:eastAsia="Times New Roman" w:hAnsi="Arial" w:cs="Arial"/>
                      <w:sz w:val="24"/>
                      <w:szCs w:val="24"/>
                    </w:rPr>
                    <w:t>neutralises</w:t>
                  </w:r>
                  <w:proofErr w:type="spellEnd"/>
                  <w:r w:rsidRPr="00D85549">
                    <w:rPr>
                      <w:rFonts w:ascii="Arial" w:eastAsia="Times New Roman" w:hAnsi="Arial" w:cs="Arial"/>
                      <w:sz w:val="24"/>
                      <w:szCs w:val="24"/>
                    </w:rPr>
                    <w:t xml:space="preserve"> the charge giving the hydrate.</w:t>
                  </w:r>
                </w:p>
              </w:tc>
              <w:tc>
                <w:tcPr>
                  <w:tcW w:w="0" w:type="auto"/>
                  <w:vMerge/>
                  <w:shd w:val="clear" w:color="auto" w:fill="FFFFFF"/>
                  <w:vAlign w:val="center"/>
                  <w:hideMark/>
                </w:tcPr>
                <w:p w:rsidR="00CA564C" w:rsidRPr="00D85549" w:rsidRDefault="00CA564C" w:rsidP="005120C4">
                  <w:pPr>
                    <w:ind w:left="900" w:hanging="360"/>
                    <w:rPr>
                      <w:rFonts w:ascii="Times New Roman" w:eastAsia="Times New Roman" w:hAnsi="Times New Roman" w:cs="Times New Roman"/>
                      <w:sz w:val="24"/>
                      <w:szCs w:val="24"/>
                    </w:rPr>
                  </w:pPr>
                </w:p>
              </w:tc>
            </w:tr>
          </w:tbl>
          <w:p w:rsidR="00CA564C" w:rsidRDefault="00CA564C" w:rsidP="005120C4">
            <w:pPr>
              <w:ind w:left="900" w:hanging="360"/>
              <w:rPr>
                <w:rFonts w:ascii="Arial" w:eastAsia="Times New Roman" w:hAnsi="Arial" w:cs="Arial"/>
                <w:b/>
                <w:bCs/>
                <w:sz w:val="24"/>
                <w:szCs w:val="24"/>
              </w:rPr>
            </w:pPr>
          </w:p>
          <w:p w:rsidR="00CA564C" w:rsidRDefault="00CA564C" w:rsidP="005120C4">
            <w:pPr>
              <w:ind w:left="900" w:hanging="360"/>
              <w:rPr>
                <w:rFonts w:ascii="Arial" w:eastAsia="Times New Roman" w:hAnsi="Arial" w:cs="Arial"/>
                <w:b/>
                <w:bCs/>
                <w:sz w:val="24"/>
                <w:szCs w:val="24"/>
              </w:rPr>
            </w:pPr>
          </w:p>
          <w:p w:rsidR="00CA564C" w:rsidRDefault="00CA564C" w:rsidP="005120C4">
            <w:pPr>
              <w:ind w:left="900" w:hanging="360"/>
              <w:rPr>
                <w:rFonts w:ascii="Arial" w:eastAsia="Times New Roman" w:hAnsi="Arial" w:cs="Arial"/>
                <w:b/>
                <w:bCs/>
                <w:sz w:val="24"/>
                <w:szCs w:val="24"/>
              </w:rPr>
            </w:pPr>
          </w:p>
          <w:p w:rsidR="00CA564C" w:rsidRPr="00CA564C" w:rsidRDefault="00CA564C" w:rsidP="005120C4">
            <w:pPr>
              <w:numPr>
                <w:ilvl w:val="0"/>
                <w:numId w:val="4"/>
              </w:numPr>
              <w:spacing w:before="100" w:beforeAutospacing="1" w:after="100" w:afterAutospacing="1"/>
              <w:ind w:left="900"/>
              <w:rPr>
                <w:rFonts w:ascii="Times New Roman" w:eastAsia="Times New Roman" w:hAnsi="Times New Roman" w:cs="Times New Roman"/>
                <w:color w:val="000000"/>
                <w:sz w:val="27"/>
                <w:szCs w:val="27"/>
              </w:rPr>
            </w:pPr>
            <w:r w:rsidRPr="00CA564C">
              <w:rPr>
                <w:rFonts w:ascii="Arial" w:eastAsia="Times New Roman" w:hAnsi="Arial" w:cs="Arial"/>
                <w:color w:val="000000"/>
                <w:sz w:val="27"/>
                <w:szCs w:val="27"/>
              </w:rPr>
              <w:t>Aldehydes, </w:t>
            </w:r>
            <w:r w:rsidRPr="00CA564C">
              <w:rPr>
                <w:rFonts w:ascii="Arial" w:eastAsia="Times New Roman" w:hAnsi="Arial" w:cs="Arial"/>
                <w:b/>
                <w:bCs/>
                <w:color w:val="000000"/>
                <w:sz w:val="27"/>
                <w:szCs w:val="27"/>
              </w:rPr>
              <w:t>RCHO</w:t>
            </w:r>
            <w:r w:rsidRPr="00CA564C">
              <w:rPr>
                <w:rFonts w:ascii="Arial" w:eastAsia="Times New Roman" w:hAnsi="Arial" w:cs="Arial"/>
                <w:color w:val="000000"/>
                <w:sz w:val="27"/>
                <w:szCs w:val="27"/>
              </w:rPr>
              <w:t xml:space="preserve">, can be </w:t>
            </w:r>
            <w:proofErr w:type="spellStart"/>
            <w:r w:rsidRPr="00CA564C">
              <w:rPr>
                <w:rFonts w:ascii="Arial" w:eastAsia="Times New Roman" w:hAnsi="Arial" w:cs="Arial"/>
                <w:color w:val="000000"/>
                <w:sz w:val="27"/>
                <w:szCs w:val="27"/>
              </w:rPr>
              <w:t>oxidised</w:t>
            </w:r>
            <w:proofErr w:type="spellEnd"/>
            <w:r w:rsidRPr="00CA564C">
              <w:rPr>
                <w:rFonts w:ascii="Arial" w:eastAsia="Times New Roman" w:hAnsi="Arial" w:cs="Arial"/>
                <w:color w:val="000000"/>
                <w:sz w:val="27"/>
                <w:szCs w:val="27"/>
              </w:rPr>
              <w:t xml:space="preserve"> to carboxylic acids, </w:t>
            </w:r>
            <w:r w:rsidRPr="00CA564C">
              <w:rPr>
                <w:rFonts w:ascii="Arial" w:eastAsia="Times New Roman" w:hAnsi="Arial" w:cs="Arial"/>
                <w:b/>
                <w:bCs/>
                <w:color w:val="000000"/>
                <w:sz w:val="27"/>
                <w:szCs w:val="27"/>
              </w:rPr>
              <w:t>RCO</w:t>
            </w:r>
            <w:r w:rsidRPr="00CA564C">
              <w:rPr>
                <w:rFonts w:ascii="Arial" w:eastAsia="Times New Roman" w:hAnsi="Arial" w:cs="Arial"/>
                <w:b/>
                <w:bCs/>
                <w:color w:val="000000"/>
                <w:sz w:val="27"/>
                <w:szCs w:val="27"/>
                <w:vertAlign w:val="subscript"/>
              </w:rPr>
              <w:t>2</w:t>
            </w:r>
            <w:r w:rsidRPr="00CA564C">
              <w:rPr>
                <w:rFonts w:ascii="Arial" w:eastAsia="Times New Roman" w:hAnsi="Arial" w:cs="Arial"/>
                <w:b/>
                <w:bCs/>
                <w:color w:val="000000"/>
                <w:sz w:val="27"/>
                <w:szCs w:val="27"/>
              </w:rPr>
              <w:t>H</w:t>
            </w:r>
            <w:r w:rsidRPr="00CA564C">
              <w:rPr>
                <w:rFonts w:ascii="Arial" w:eastAsia="Times New Roman" w:hAnsi="Arial" w:cs="Arial"/>
                <w:color w:val="000000"/>
                <w:sz w:val="27"/>
                <w:szCs w:val="27"/>
              </w:rPr>
              <w:t>.</w:t>
            </w:r>
          </w:p>
          <w:p w:rsidR="00CA564C" w:rsidRPr="00CA564C" w:rsidRDefault="00CA564C" w:rsidP="005120C4">
            <w:pPr>
              <w:numPr>
                <w:ilvl w:val="0"/>
                <w:numId w:val="4"/>
              </w:numPr>
              <w:spacing w:before="100" w:beforeAutospacing="1" w:after="100" w:afterAutospacing="1"/>
              <w:ind w:left="900"/>
              <w:rPr>
                <w:rFonts w:ascii="Times New Roman" w:eastAsia="Times New Roman" w:hAnsi="Times New Roman" w:cs="Times New Roman"/>
                <w:color w:val="000000"/>
                <w:sz w:val="27"/>
                <w:szCs w:val="27"/>
              </w:rPr>
            </w:pPr>
            <w:r w:rsidRPr="00CA564C">
              <w:rPr>
                <w:rFonts w:ascii="Arial" w:eastAsia="Times New Roman" w:hAnsi="Arial" w:cs="Arial"/>
                <w:color w:val="000000"/>
                <w:sz w:val="27"/>
                <w:szCs w:val="27"/>
              </w:rPr>
              <w:t xml:space="preserve">Ketones are not </w:t>
            </w:r>
            <w:proofErr w:type="spellStart"/>
            <w:r w:rsidRPr="00CA564C">
              <w:rPr>
                <w:rFonts w:ascii="Arial" w:eastAsia="Times New Roman" w:hAnsi="Arial" w:cs="Arial"/>
                <w:color w:val="000000"/>
                <w:sz w:val="27"/>
                <w:szCs w:val="27"/>
              </w:rPr>
              <w:t>oxidised</w:t>
            </w:r>
            <w:proofErr w:type="spellEnd"/>
            <w:r w:rsidRPr="00CA564C">
              <w:rPr>
                <w:rFonts w:ascii="Arial" w:eastAsia="Times New Roman" w:hAnsi="Arial" w:cs="Arial"/>
                <w:color w:val="000000"/>
                <w:sz w:val="27"/>
                <w:szCs w:val="27"/>
              </w:rPr>
              <w:t xml:space="preserve"> under these conditions as they lack the critical </w:t>
            </w:r>
            <w:r w:rsidRPr="00CA564C">
              <w:rPr>
                <w:rFonts w:ascii="Arial" w:eastAsia="Times New Roman" w:hAnsi="Arial" w:cs="Arial"/>
                <w:b/>
                <w:bCs/>
                <w:color w:val="009900"/>
                <w:sz w:val="27"/>
                <w:szCs w:val="27"/>
              </w:rPr>
              <w:t>H</w:t>
            </w:r>
            <w:r w:rsidRPr="00CA564C">
              <w:rPr>
                <w:rFonts w:ascii="Arial" w:eastAsia="Times New Roman" w:hAnsi="Arial" w:cs="Arial"/>
                <w:color w:val="000000"/>
                <w:sz w:val="27"/>
                <w:szCs w:val="27"/>
              </w:rPr>
              <w:t> for the elimination to occur (see mechanism below).</w:t>
            </w:r>
          </w:p>
          <w:p w:rsidR="00CA564C" w:rsidRPr="00CA564C" w:rsidRDefault="00CA564C" w:rsidP="005120C4">
            <w:pPr>
              <w:numPr>
                <w:ilvl w:val="0"/>
                <w:numId w:val="4"/>
              </w:numPr>
              <w:spacing w:before="100" w:beforeAutospacing="1" w:after="100" w:afterAutospacing="1"/>
              <w:ind w:left="900"/>
              <w:rPr>
                <w:rFonts w:ascii="Times New Roman" w:eastAsia="Times New Roman" w:hAnsi="Times New Roman" w:cs="Times New Roman"/>
                <w:color w:val="000000"/>
                <w:sz w:val="27"/>
                <w:szCs w:val="27"/>
              </w:rPr>
            </w:pPr>
            <w:r w:rsidRPr="00CA564C">
              <w:rPr>
                <w:rFonts w:ascii="Arial" w:eastAsia="Times New Roman" w:hAnsi="Arial" w:cs="Arial"/>
                <w:color w:val="000000"/>
                <w:sz w:val="27"/>
                <w:szCs w:val="27"/>
              </w:rPr>
              <w:t>The reactive species in the oxidation is the hydrate formed when the </w:t>
            </w:r>
            <w:hyperlink r:id="rId8" w:history="1">
              <w:r w:rsidRPr="00CA564C">
                <w:rPr>
                  <w:rFonts w:ascii="Arial" w:eastAsia="Times New Roman" w:hAnsi="Arial" w:cs="Arial"/>
                  <w:color w:val="0000FF"/>
                  <w:sz w:val="27"/>
                  <w:u w:val="single"/>
                </w:rPr>
                <w:t>aldehyde reacts with the water</w:t>
              </w:r>
            </w:hyperlink>
            <w:r w:rsidRPr="00CA564C">
              <w:rPr>
                <w:rFonts w:ascii="Arial" w:eastAsia="Times New Roman" w:hAnsi="Arial" w:cs="Arial"/>
                <w:color w:val="000000"/>
                <w:sz w:val="27"/>
                <w:szCs w:val="27"/>
              </w:rPr>
              <w:t>.</w:t>
            </w:r>
          </w:p>
          <w:p w:rsidR="00CA564C" w:rsidRPr="00CA564C" w:rsidRDefault="00CA564C" w:rsidP="005120C4">
            <w:pPr>
              <w:numPr>
                <w:ilvl w:val="0"/>
                <w:numId w:val="4"/>
              </w:numPr>
              <w:spacing w:before="100" w:beforeAutospacing="1" w:after="100" w:afterAutospacing="1"/>
              <w:ind w:left="900"/>
              <w:rPr>
                <w:rFonts w:ascii="Times New Roman" w:eastAsia="Times New Roman" w:hAnsi="Times New Roman" w:cs="Times New Roman"/>
                <w:color w:val="000000"/>
                <w:sz w:val="27"/>
                <w:szCs w:val="27"/>
              </w:rPr>
            </w:pPr>
            <w:r w:rsidRPr="00CA564C">
              <w:rPr>
                <w:rFonts w:ascii="Arial" w:eastAsia="Times New Roman" w:hAnsi="Arial" w:cs="Arial"/>
                <w:color w:val="000000"/>
                <w:sz w:val="27"/>
                <w:szCs w:val="27"/>
              </w:rPr>
              <w:t>Typical reagents are aqueous Cr (VI) species</w:t>
            </w:r>
          </w:p>
          <w:p w:rsidR="00CA564C" w:rsidRDefault="00CA564C" w:rsidP="005120C4">
            <w:pPr>
              <w:ind w:left="900" w:hanging="360"/>
              <w:rPr>
                <w:rFonts w:ascii="Arial" w:eastAsia="Times New Roman" w:hAnsi="Arial" w:cs="Arial"/>
                <w:b/>
                <w:bCs/>
                <w:sz w:val="24"/>
                <w:szCs w:val="24"/>
              </w:rPr>
            </w:pPr>
          </w:p>
          <w:p w:rsidR="00CA564C" w:rsidRDefault="00CA564C" w:rsidP="005120C4">
            <w:pPr>
              <w:ind w:left="900" w:hanging="360"/>
              <w:rPr>
                <w:rFonts w:ascii="Arial" w:eastAsia="Times New Roman" w:hAnsi="Arial" w:cs="Arial"/>
                <w:b/>
                <w:bCs/>
                <w:sz w:val="24"/>
                <w:szCs w:val="24"/>
              </w:rPr>
            </w:pPr>
          </w:p>
          <w:p w:rsidR="00CA564C" w:rsidRDefault="00CA564C" w:rsidP="005120C4">
            <w:pPr>
              <w:ind w:left="900" w:hanging="360"/>
              <w:rPr>
                <w:rFonts w:ascii="Arial" w:eastAsia="Times New Roman" w:hAnsi="Arial" w:cs="Arial"/>
                <w:b/>
                <w:bCs/>
                <w:sz w:val="24"/>
                <w:szCs w:val="24"/>
              </w:rPr>
            </w:pPr>
          </w:p>
          <w:p w:rsidR="00D85549" w:rsidRDefault="00D85549" w:rsidP="00596CA8">
            <w:pPr>
              <w:jc w:val="both"/>
              <w:rPr>
                <w:rFonts w:ascii="Arial" w:eastAsia="Times New Roman" w:hAnsi="Arial" w:cs="Arial"/>
                <w:b/>
                <w:bCs/>
                <w:sz w:val="24"/>
                <w:szCs w:val="24"/>
              </w:rPr>
            </w:pPr>
          </w:p>
          <w:p w:rsidR="00596CA8" w:rsidRDefault="00596CA8" w:rsidP="00596CA8">
            <w:pPr>
              <w:jc w:val="both"/>
              <w:rPr>
                <w:rFonts w:ascii="Arial" w:eastAsia="Times New Roman" w:hAnsi="Arial" w:cs="Arial"/>
                <w:b/>
                <w:bCs/>
                <w:sz w:val="24"/>
                <w:szCs w:val="24"/>
              </w:rPr>
            </w:pPr>
          </w:p>
          <w:p w:rsidR="00596CA8" w:rsidRDefault="00596CA8" w:rsidP="00596CA8">
            <w:pPr>
              <w:jc w:val="both"/>
              <w:rPr>
                <w:rFonts w:ascii="Arial" w:eastAsia="Times New Roman" w:hAnsi="Arial" w:cs="Arial"/>
                <w:b/>
                <w:bCs/>
                <w:sz w:val="24"/>
                <w:szCs w:val="24"/>
              </w:rPr>
            </w:pPr>
          </w:p>
          <w:p w:rsidR="000C52A3" w:rsidRDefault="000C52A3" w:rsidP="00596CA8">
            <w:pPr>
              <w:jc w:val="both"/>
              <w:rPr>
                <w:rFonts w:ascii="Arial" w:eastAsia="Times New Roman" w:hAnsi="Arial" w:cs="Arial"/>
                <w:b/>
                <w:bCs/>
                <w:sz w:val="24"/>
                <w:szCs w:val="24"/>
              </w:rPr>
            </w:pPr>
          </w:p>
          <w:p w:rsidR="00CA564C" w:rsidRDefault="00CA564C" w:rsidP="005120C4">
            <w:pPr>
              <w:ind w:left="900" w:hanging="360"/>
              <w:rPr>
                <w:rFonts w:ascii="Arial" w:eastAsia="Times New Roman" w:hAnsi="Arial" w:cs="Arial"/>
                <w:b/>
                <w:bCs/>
                <w:sz w:val="24"/>
                <w:szCs w:val="24"/>
              </w:rPr>
            </w:pPr>
          </w:p>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lastRenderedPageBreak/>
              <w:t>OXIDATION OF ALDEHYDES</w:t>
            </w:r>
          </w:p>
        </w:tc>
      </w:tr>
      <w:tr w:rsidR="00D85549" w:rsidRPr="00D85549" w:rsidTr="00CA564C">
        <w:trPr>
          <w:tblCellSpacing w:w="15" w:type="dxa"/>
        </w:trPr>
        <w:tc>
          <w:tcPr>
            <w:tcW w:w="5570" w:type="dxa"/>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sz w:val="24"/>
                <w:szCs w:val="24"/>
              </w:rPr>
              <w:lastRenderedPageBreak/>
              <w:br/>
            </w:r>
            <w:r w:rsidRPr="00D85549">
              <w:rPr>
                <w:rFonts w:ascii="Arial" w:eastAsia="Times New Roman" w:hAnsi="Arial" w:cs="Arial"/>
                <w:b/>
                <w:bCs/>
                <w:sz w:val="24"/>
                <w:szCs w:val="24"/>
              </w:rPr>
              <w:t>Part 1:</w:t>
            </w:r>
            <w:r w:rsidRPr="00D85549">
              <w:rPr>
                <w:rFonts w:ascii="Arial" w:eastAsia="Times New Roman" w:hAnsi="Arial" w:cs="Arial"/>
                <w:sz w:val="24"/>
                <w:szCs w:val="24"/>
              </w:rPr>
              <w:t> </w:t>
            </w:r>
            <w:r w:rsidRPr="00D85549">
              <w:rPr>
                <w:rFonts w:ascii="Arial" w:eastAsia="Times New Roman" w:hAnsi="Arial" w:cs="Arial"/>
                <w:sz w:val="24"/>
                <w:szCs w:val="24"/>
              </w:rPr>
              <w:br/>
              <w:t>Formation of the hydrate (</w:t>
            </w:r>
            <w:hyperlink r:id="rId9" w:history="1">
              <w:r w:rsidRPr="00D85549">
                <w:rPr>
                  <w:rFonts w:ascii="Arial" w:eastAsia="Times New Roman" w:hAnsi="Arial" w:cs="Arial"/>
                  <w:color w:val="0000FF"/>
                  <w:sz w:val="24"/>
                  <w:szCs w:val="24"/>
                  <w:u w:val="single"/>
                </w:rPr>
                <w:t>mechanism</w:t>
              </w:r>
            </w:hyperlink>
            <w:r w:rsidRPr="00D85549">
              <w:rPr>
                <w:rFonts w:ascii="Arial" w:eastAsia="Times New Roman" w:hAnsi="Arial" w:cs="Arial"/>
                <w:sz w:val="24"/>
                <w:szCs w:val="24"/>
              </w:rPr>
              <w:t>) occurs first.</w:t>
            </w:r>
          </w:p>
        </w:tc>
        <w:tc>
          <w:tcPr>
            <w:tcW w:w="3430" w:type="dxa"/>
            <w:vMerge w:val="restart"/>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1323975" cy="4400550"/>
                  <wp:effectExtent l="19050" t="0" r="0" b="0"/>
                  <wp:docPr id="1" name="Picture 1" descr="oxidation of an aldehyde to a carboxy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idation of an aldehyde to a carboxylic acid"/>
                          <pic:cNvPicPr>
                            <a:picLocks noChangeAspect="1" noChangeArrowheads="1"/>
                          </pic:cNvPicPr>
                        </pic:nvPicPr>
                        <pic:blipFill>
                          <a:blip r:embed="rId10"/>
                          <a:srcRect/>
                          <a:stretch>
                            <a:fillRect/>
                          </a:stretch>
                        </pic:blipFill>
                        <pic:spPr bwMode="auto">
                          <a:xfrm>
                            <a:off x="0" y="0"/>
                            <a:ext cx="1323975" cy="4400550"/>
                          </a:xfrm>
                          <a:prstGeom prst="rect">
                            <a:avLst/>
                          </a:prstGeom>
                          <a:noFill/>
                          <a:ln w="9525">
                            <a:noFill/>
                            <a:miter lim="800000"/>
                            <a:headEnd/>
                            <a:tailEnd/>
                          </a:ln>
                        </pic:spPr>
                      </pic:pic>
                    </a:graphicData>
                  </a:graphic>
                </wp:inline>
              </w:drawing>
            </w:r>
          </w:p>
        </w:tc>
      </w:tr>
      <w:tr w:rsidR="00D85549" w:rsidRPr="00D85549" w:rsidTr="00CA564C">
        <w:trPr>
          <w:tblCellSpacing w:w="15" w:type="dxa"/>
        </w:trPr>
        <w:tc>
          <w:tcPr>
            <w:tcW w:w="5570" w:type="dxa"/>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sz w:val="24"/>
                <w:szCs w:val="24"/>
              </w:rPr>
              <w:br/>
            </w:r>
            <w:r w:rsidRPr="00D85549">
              <w:rPr>
                <w:rFonts w:ascii="Arial" w:eastAsia="Times New Roman" w:hAnsi="Arial" w:cs="Arial"/>
                <w:b/>
                <w:bCs/>
                <w:sz w:val="24"/>
                <w:szCs w:val="24"/>
              </w:rPr>
              <w:t>Part 2:</w:t>
            </w:r>
            <w:r w:rsidRPr="00D85549">
              <w:rPr>
                <w:rFonts w:ascii="Arial" w:eastAsia="Times New Roman" w:hAnsi="Arial" w:cs="Arial"/>
                <w:sz w:val="24"/>
                <w:szCs w:val="24"/>
              </w:rPr>
              <w:t> </w:t>
            </w:r>
            <w:r w:rsidRPr="00D85549">
              <w:rPr>
                <w:rFonts w:ascii="Arial" w:eastAsia="Times New Roman" w:hAnsi="Arial" w:cs="Arial"/>
                <w:sz w:val="24"/>
                <w:szCs w:val="24"/>
              </w:rPr>
              <w:br/>
              <w:t>Now we essentially have an alcohol which reacts with the chromium species to form a chromate ester.</w:t>
            </w:r>
          </w:p>
        </w:tc>
        <w:tc>
          <w:tcPr>
            <w:tcW w:w="0" w:type="auto"/>
            <w:vMerge/>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p>
        </w:tc>
      </w:tr>
      <w:tr w:rsidR="00D85549" w:rsidRPr="00D85549" w:rsidTr="00CA564C">
        <w:trPr>
          <w:tblCellSpacing w:w="15" w:type="dxa"/>
        </w:trPr>
        <w:tc>
          <w:tcPr>
            <w:tcW w:w="5570" w:type="dxa"/>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Part 3:</w:t>
            </w:r>
            <w:r w:rsidRPr="00D85549">
              <w:rPr>
                <w:rFonts w:ascii="Arial" w:eastAsia="Times New Roman" w:hAnsi="Arial" w:cs="Arial"/>
                <w:sz w:val="24"/>
                <w:szCs w:val="24"/>
              </w:rPr>
              <w:t> </w:t>
            </w:r>
            <w:r w:rsidRPr="00D85549">
              <w:rPr>
                <w:rFonts w:ascii="Arial" w:eastAsia="Times New Roman" w:hAnsi="Arial" w:cs="Arial"/>
                <w:sz w:val="24"/>
                <w:szCs w:val="24"/>
              </w:rPr>
              <w:br/>
              <w:t>A base (here a water molecule) abstracts a proton from the chromate ester, the </w:t>
            </w:r>
            <w:r w:rsidRPr="00D85549">
              <w:rPr>
                <w:rFonts w:ascii="Arial" w:eastAsia="Times New Roman" w:hAnsi="Arial" w:cs="Arial"/>
                <w:b/>
                <w:bCs/>
                <w:sz w:val="24"/>
                <w:szCs w:val="24"/>
              </w:rPr>
              <w:t>C=</w:t>
            </w:r>
            <w:proofErr w:type="spellStart"/>
            <w:r w:rsidRPr="00D85549">
              <w:rPr>
                <w:rFonts w:ascii="Arial" w:eastAsia="Times New Roman" w:hAnsi="Arial" w:cs="Arial"/>
                <w:b/>
                <w:bCs/>
                <w:sz w:val="24"/>
                <w:szCs w:val="24"/>
              </w:rPr>
              <w:t>O</w:t>
            </w:r>
            <w:r w:rsidRPr="00D85549">
              <w:rPr>
                <w:rFonts w:ascii="Arial" w:eastAsia="Times New Roman" w:hAnsi="Arial" w:cs="Arial"/>
                <w:sz w:val="24"/>
                <w:szCs w:val="24"/>
              </w:rPr>
              <w:t>forms</w:t>
            </w:r>
            <w:proofErr w:type="spellEnd"/>
            <w:r w:rsidRPr="00D85549">
              <w:rPr>
                <w:rFonts w:ascii="Arial" w:eastAsia="Times New Roman" w:hAnsi="Arial" w:cs="Arial"/>
                <w:sz w:val="24"/>
                <w:szCs w:val="24"/>
              </w:rPr>
              <w:t xml:space="preserve"> and a Cr species leaves. This is really an </w:t>
            </w:r>
            <w:hyperlink r:id="rId11" w:history="1">
              <w:r w:rsidRPr="00D85549">
                <w:rPr>
                  <w:rFonts w:ascii="Arial" w:eastAsia="Times New Roman" w:hAnsi="Arial" w:cs="Arial"/>
                  <w:color w:val="0000FF"/>
                  <w:sz w:val="24"/>
                  <w:szCs w:val="24"/>
                  <w:u w:val="single"/>
                </w:rPr>
                <w:t>E2 elimination</w:t>
              </w:r>
            </w:hyperlink>
            <w:r w:rsidRPr="00D85549">
              <w:rPr>
                <w:rFonts w:ascii="Arial" w:eastAsia="Times New Roman" w:hAnsi="Arial" w:cs="Arial"/>
                <w:sz w:val="24"/>
                <w:szCs w:val="24"/>
              </w:rPr>
              <w:t> reaction. Note the importance of the original aldehyde H... if its' missing, no oxidation can occur.</w:t>
            </w:r>
          </w:p>
        </w:tc>
        <w:tc>
          <w:tcPr>
            <w:tcW w:w="0" w:type="auto"/>
            <w:vMerge/>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p>
        </w:tc>
      </w:tr>
      <w:tr w:rsidR="00D85549" w:rsidRPr="00D85549" w:rsidTr="00D85549">
        <w:trPr>
          <w:tblCellSpacing w:w="15" w:type="dxa"/>
        </w:trPr>
        <w:tc>
          <w:tcPr>
            <w:tcW w:w="0" w:type="auto"/>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p>
        </w:tc>
        <w:tc>
          <w:tcPr>
            <w:tcW w:w="0" w:type="auto"/>
            <w:vMerge/>
            <w:shd w:val="clear" w:color="auto" w:fill="FFFFFF"/>
            <w:vAlign w:val="center"/>
            <w:hideMark/>
          </w:tcPr>
          <w:p w:rsidR="00D85549" w:rsidRPr="00D85549" w:rsidRDefault="00D85549" w:rsidP="005120C4">
            <w:pPr>
              <w:ind w:left="900" w:hanging="360"/>
              <w:rPr>
                <w:rFonts w:ascii="Times New Roman" w:eastAsia="Times New Roman" w:hAnsi="Times New Roman" w:cs="Times New Roman"/>
                <w:sz w:val="24"/>
                <w:szCs w:val="24"/>
              </w:rPr>
            </w:pPr>
          </w:p>
        </w:tc>
      </w:tr>
    </w:tbl>
    <w:p w:rsidR="00D85549" w:rsidRDefault="00D85549" w:rsidP="005120C4">
      <w:pPr>
        <w:ind w:left="900" w:hanging="360"/>
      </w:pPr>
    </w:p>
    <w:p w:rsidR="00D85549" w:rsidRDefault="00D85549" w:rsidP="005120C4">
      <w:pPr>
        <w:ind w:left="900" w:hanging="360"/>
      </w:pPr>
    </w:p>
    <w:p w:rsidR="00D85549" w:rsidRPr="00D85549" w:rsidRDefault="00D85549" w:rsidP="005120C4">
      <w:pPr>
        <w:spacing w:before="100" w:beforeAutospacing="1" w:after="100" w:afterAutospacing="1"/>
        <w:ind w:left="900" w:hanging="360"/>
        <w:rPr>
          <w:rFonts w:ascii="Times New Roman" w:eastAsia="Times New Roman" w:hAnsi="Times New Roman" w:cs="Times New Roman"/>
          <w:color w:val="000000"/>
          <w:sz w:val="27"/>
          <w:szCs w:val="27"/>
        </w:rPr>
      </w:pPr>
      <w:r w:rsidRPr="00D85549">
        <w:rPr>
          <w:rFonts w:ascii="Arial" w:eastAsia="Times New Roman" w:hAnsi="Arial" w:cs="Arial"/>
          <w:b/>
          <w:bCs/>
          <w:color w:val="000000"/>
          <w:sz w:val="36"/>
          <w:szCs w:val="36"/>
        </w:rPr>
        <w:t>The Baeyer-Villager Reaction</w:t>
      </w:r>
    </w:p>
    <w:p w:rsidR="00D85549" w:rsidRPr="00D85549" w:rsidRDefault="00D85549" w:rsidP="005120C4">
      <w:pPr>
        <w:spacing w:before="100" w:beforeAutospacing="1" w:after="100" w:afterAutospacing="1"/>
        <w:ind w:left="900" w:hanging="360"/>
        <w:rPr>
          <w:rFonts w:ascii="Times New Roman" w:eastAsia="Times New Roman" w:hAnsi="Times New Roman" w:cs="Times New Roman"/>
          <w:color w:val="000000"/>
          <w:sz w:val="27"/>
          <w:szCs w:val="27"/>
        </w:rPr>
      </w:pPr>
      <w:r>
        <w:rPr>
          <w:rFonts w:ascii="Arial" w:eastAsia="Times New Roman" w:hAnsi="Arial" w:cs="Arial"/>
          <w:noProof/>
          <w:color w:val="000000"/>
          <w:sz w:val="27"/>
          <w:szCs w:val="27"/>
        </w:rPr>
        <w:drawing>
          <wp:inline distT="0" distB="0" distL="0" distR="0">
            <wp:extent cx="4391025" cy="838200"/>
            <wp:effectExtent l="0" t="0" r="9525" b="0"/>
            <wp:docPr id="5" name="Picture 5" descr="Baeyer-Villager of an k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eyer-Villager of an ketone"/>
                    <pic:cNvPicPr>
                      <a:picLocks noChangeAspect="1" noChangeArrowheads="1"/>
                    </pic:cNvPicPr>
                  </pic:nvPicPr>
                  <pic:blipFill>
                    <a:blip r:embed="rId12"/>
                    <a:srcRect/>
                    <a:stretch>
                      <a:fillRect/>
                    </a:stretch>
                  </pic:blipFill>
                  <pic:spPr bwMode="auto">
                    <a:xfrm>
                      <a:off x="0" y="0"/>
                      <a:ext cx="4391025" cy="838200"/>
                    </a:xfrm>
                    <a:prstGeom prst="rect">
                      <a:avLst/>
                    </a:prstGeom>
                    <a:noFill/>
                    <a:ln w="9525">
                      <a:noFill/>
                      <a:miter lim="800000"/>
                      <a:headEnd/>
                      <a:tailEnd/>
                    </a:ln>
                  </pic:spPr>
                </pic:pic>
              </a:graphicData>
            </a:graphic>
          </wp:inline>
        </w:drawing>
      </w:r>
    </w:p>
    <w:p w:rsidR="00D85549" w:rsidRPr="00D85549" w:rsidRDefault="00D85549" w:rsidP="005120C4">
      <w:pPr>
        <w:spacing w:before="100" w:beforeAutospacing="1" w:after="100" w:afterAutospacing="1"/>
        <w:ind w:left="90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67225" cy="838200"/>
            <wp:effectExtent l="19050" t="0" r="0" b="0"/>
            <wp:docPr id="6" name="Picture 6" descr="Baeyer-Villager for an alde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eyer-Villager for an aldehyde"/>
                    <pic:cNvPicPr>
                      <a:picLocks noChangeAspect="1" noChangeArrowheads="1"/>
                    </pic:cNvPicPr>
                  </pic:nvPicPr>
                  <pic:blipFill>
                    <a:blip r:embed="rId13"/>
                    <a:srcRect/>
                    <a:stretch>
                      <a:fillRect/>
                    </a:stretch>
                  </pic:blipFill>
                  <pic:spPr bwMode="auto">
                    <a:xfrm>
                      <a:off x="0" y="0"/>
                      <a:ext cx="4467225" cy="838200"/>
                    </a:xfrm>
                    <a:prstGeom prst="rect">
                      <a:avLst/>
                    </a:prstGeom>
                    <a:noFill/>
                    <a:ln w="9525">
                      <a:noFill/>
                      <a:miter lim="800000"/>
                      <a:headEnd/>
                      <a:tailEnd/>
                    </a:ln>
                  </pic:spPr>
                </pic:pic>
              </a:graphicData>
            </a:graphic>
          </wp:inline>
        </w:drawing>
      </w:r>
    </w:p>
    <w:p w:rsidR="00D85549" w:rsidRPr="00D85549" w:rsidRDefault="00D85549" w:rsidP="005120C4">
      <w:pPr>
        <w:spacing w:before="100" w:beforeAutospacing="1" w:after="100" w:afterAutospacing="1"/>
        <w:ind w:left="900" w:hanging="360"/>
        <w:rPr>
          <w:rFonts w:ascii="Times New Roman" w:eastAsia="Times New Roman" w:hAnsi="Times New Roman" w:cs="Times New Roman"/>
          <w:color w:val="000000"/>
          <w:sz w:val="27"/>
          <w:szCs w:val="27"/>
        </w:rPr>
      </w:pPr>
      <w:r w:rsidRPr="00D85549">
        <w:rPr>
          <w:rFonts w:ascii="Arial" w:eastAsia="Times New Roman" w:hAnsi="Arial" w:cs="Arial"/>
          <w:b/>
          <w:bCs/>
          <w:color w:val="000000"/>
          <w:sz w:val="27"/>
          <w:szCs w:val="27"/>
        </w:rPr>
        <w:t>Reaction type:  Oxidation-reduction </w:t>
      </w:r>
      <w:r w:rsidRPr="00D85549">
        <w:rPr>
          <w:rFonts w:ascii="Arial" w:eastAsia="Times New Roman" w:hAnsi="Arial" w:cs="Arial"/>
          <w:color w:val="000000"/>
          <w:sz w:val="27"/>
          <w:szCs w:val="27"/>
        </w:rPr>
        <w:t>via </w:t>
      </w:r>
      <w:r w:rsidRPr="00D85549">
        <w:rPr>
          <w:rFonts w:ascii="Arial" w:eastAsia="Times New Roman" w:hAnsi="Arial" w:cs="Arial"/>
          <w:b/>
          <w:bCs/>
          <w:color w:val="000000"/>
          <w:sz w:val="27"/>
          <w:szCs w:val="27"/>
        </w:rPr>
        <w:t>Nucleophilic addition</w:t>
      </w:r>
    </w:p>
    <w:p w:rsidR="00D85549" w:rsidRPr="00D85549" w:rsidRDefault="00D85549" w:rsidP="005120C4">
      <w:pPr>
        <w:spacing w:before="100" w:beforeAutospacing="1" w:after="100" w:afterAutospacing="1"/>
        <w:ind w:left="900" w:hanging="360"/>
        <w:rPr>
          <w:rFonts w:ascii="Times New Roman" w:eastAsia="Times New Roman" w:hAnsi="Times New Roman" w:cs="Times New Roman"/>
          <w:color w:val="000000"/>
          <w:sz w:val="27"/>
          <w:szCs w:val="27"/>
        </w:rPr>
      </w:pPr>
      <w:r w:rsidRPr="00D85549">
        <w:rPr>
          <w:rFonts w:ascii="Arial" w:eastAsia="Times New Roman" w:hAnsi="Arial" w:cs="Arial"/>
          <w:color w:val="000000"/>
          <w:sz w:val="36"/>
          <w:szCs w:val="36"/>
        </w:rPr>
        <w:lastRenderedPageBreak/>
        <w:t>Summary</w:t>
      </w:r>
    </w:p>
    <w:p w:rsidR="00D85549" w:rsidRPr="00D85549" w:rsidRDefault="00D85549" w:rsidP="005120C4">
      <w:pPr>
        <w:numPr>
          <w:ilvl w:val="0"/>
          <w:numId w:val="1"/>
        </w:numPr>
        <w:spacing w:before="100" w:beforeAutospacing="1" w:after="100" w:afterAutospacing="1"/>
        <w:ind w:left="900"/>
        <w:rPr>
          <w:rFonts w:ascii="Times New Roman" w:eastAsia="Times New Roman" w:hAnsi="Times New Roman" w:cs="Times New Roman"/>
          <w:color w:val="000000"/>
          <w:sz w:val="27"/>
          <w:szCs w:val="27"/>
        </w:rPr>
      </w:pPr>
      <w:r w:rsidRPr="00D85549">
        <w:rPr>
          <w:rFonts w:ascii="Arial" w:eastAsia="Times New Roman" w:hAnsi="Arial" w:cs="Arial"/>
          <w:color w:val="000000"/>
          <w:sz w:val="27"/>
          <w:szCs w:val="27"/>
        </w:rPr>
        <w:t>Ketones, </w:t>
      </w:r>
      <w:r w:rsidRPr="00D85549">
        <w:rPr>
          <w:rFonts w:ascii="Arial" w:eastAsia="Times New Roman" w:hAnsi="Arial" w:cs="Arial"/>
          <w:b/>
          <w:bCs/>
          <w:color w:val="000000"/>
          <w:sz w:val="27"/>
          <w:szCs w:val="27"/>
        </w:rPr>
        <w:t>RCOR'</w:t>
      </w:r>
      <w:r w:rsidRPr="00D85549">
        <w:rPr>
          <w:rFonts w:ascii="Arial" w:eastAsia="Times New Roman" w:hAnsi="Arial" w:cs="Arial"/>
          <w:color w:val="000000"/>
          <w:sz w:val="27"/>
          <w:szCs w:val="27"/>
        </w:rPr>
        <w:t xml:space="preserve">, are </w:t>
      </w:r>
      <w:proofErr w:type="spellStart"/>
      <w:r w:rsidRPr="00D85549">
        <w:rPr>
          <w:rFonts w:ascii="Arial" w:eastAsia="Times New Roman" w:hAnsi="Arial" w:cs="Arial"/>
          <w:color w:val="000000"/>
          <w:sz w:val="27"/>
          <w:szCs w:val="27"/>
        </w:rPr>
        <w:t>oxidised</w:t>
      </w:r>
      <w:proofErr w:type="spellEnd"/>
      <w:r w:rsidRPr="00D85549">
        <w:rPr>
          <w:rFonts w:ascii="Arial" w:eastAsia="Times New Roman" w:hAnsi="Arial" w:cs="Arial"/>
          <w:color w:val="000000"/>
          <w:sz w:val="27"/>
          <w:szCs w:val="27"/>
        </w:rPr>
        <w:t xml:space="preserve"> by </w:t>
      </w:r>
      <w:proofErr w:type="spellStart"/>
      <w:r w:rsidRPr="00D85549">
        <w:rPr>
          <w:rFonts w:ascii="Arial" w:eastAsia="Times New Roman" w:hAnsi="Arial" w:cs="Arial"/>
          <w:color w:val="000000"/>
          <w:sz w:val="27"/>
          <w:szCs w:val="27"/>
        </w:rPr>
        <w:t>peracids</w:t>
      </w:r>
      <w:proofErr w:type="spellEnd"/>
      <w:r w:rsidRPr="00D85549">
        <w:rPr>
          <w:rFonts w:ascii="Arial" w:eastAsia="Times New Roman" w:hAnsi="Arial" w:cs="Arial"/>
          <w:color w:val="000000"/>
          <w:sz w:val="27"/>
          <w:szCs w:val="27"/>
        </w:rPr>
        <w:t xml:space="preserve"> (or hydrogen peroxide) to give esters, </w:t>
      </w:r>
      <w:r w:rsidRPr="00D85549">
        <w:rPr>
          <w:rFonts w:ascii="Arial" w:eastAsia="Times New Roman" w:hAnsi="Arial" w:cs="Arial"/>
          <w:b/>
          <w:bCs/>
          <w:color w:val="000000"/>
          <w:sz w:val="27"/>
          <w:szCs w:val="27"/>
        </w:rPr>
        <w:t>RCO</w:t>
      </w:r>
      <w:r w:rsidRPr="00D85549">
        <w:rPr>
          <w:rFonts w:ascii="Arial" w:eastAsia="Times New Roman" w:hAnsi="Arial" w:cs="Arial"/>
          <w:b/>
          <w:bCs/>
          <w:color w:val="000000"/>
          <w:sz w:val="27"/>
          <w:szCs w:val="27"/>
          <w:vertAlign w:val="subscript"/>
        </w:rPr>
        <w:t>2</w:t>
      </w:r>
      <w:r w:rsidRPr="00D85549">
        <w:rPr>
          <w:rFonts w:ascii="Arial" w:eastAsia="Times New Roman" w:hAnsi="Arial" w:cs="Arial"/>
          <w:b/>
          <w:bCs/>
          <w:color w:val="000000"/>
          <w:sz w:val="27"/>
          <w:szCs w:val="27"/>
        </w:rPr>
        <w:t>R'</w:t>
      </w:r>
      <w:r w:rsidRPr="00D85549">
        <w:rPr>
          <w:rFonts w:ascii="Arial" w:eastAsia="Times New Roman" w:hAnsi="Arial" w:cs="Arial"/>
          <w:color w:val="000000"/>
          <w:sz w:val="27"/>
          <w:szCs w:val="27"/>
        </w:rPr>
        <w:t>.</w:t>
      </w:r>
    </w:p>
    <w:p w:rsidR="00D85549" w:rsidRPr="00D85549" w:rsidRDefault="00D85549" w:rsidP="005120C4">
      <w:pPr>
        <w:numPr>
          <w:ilvl w:val="0"/>
          <w:numId w:val="1"/>
        </w:numPr>
        <w:spacing w:before="100" w:beforeAutospacing="1" w:after="100" w:afterAutospacing="1"/>
        <w:ind w:left="900"/>
        <w:rPr>
          <w:rFonts w:ascii="Times New Roman" w:eastAsia="Times New Roman" w:hAnsi="Times New Roman" w:cs="Times New Roman"/>
          <w:color w:val="000000"/>
          <w:sz w:val="27"/>
          <w:szCs w:val="27"/>
        </w:rPr>
      </w:pPr>
      <w:r w:rsidRPr="00D85549">
        <w:rPr>
          <w:rFonts w:ascii="Arial" w:eastAsia="Times New Roman" w:hAnsi="Arial" w:cs="Arial"/>
          <w:color w:val="000000"/>
          <w:sz w:val="27"/>
          <w:szCs w:val="27"/>
        </w:rPr>
        <w:t>Aldehydes, </w:t>
      </w:r>
      <w:r w:rsidRPr="00D85549">
        <w:rPr>
          <w:rFonts w:ascii="Arial" w:eastAsia="Times New Roman" w:hAnsi="Arial" w:cs="Arial"/>
          <w:b/>
          <w:bCs/>
          <w:color w:val="000000"/>
          <w:sz w:val="27"/>
        </w:rPr>
        <w:t>RCHO</w:t>
      </w:r>
      <w:r w:rsidRPr="00D85549">
        <w:rPr>
          <w:rFonts w:ascii="Arial" w:eastAsia="Times New Roman" w:hAnsi="Arial" w:cs="Arial"/>
          <w:color w:val="000000"/>
          <w:sz w:val="27"/>
          <w:szCs w:val="27"/>
        </w:rPr>
        <w:t xml:space="preserve">, are </w:t>
      </w:r>
      <w:proofErr w:type="spellStart"/>
      <w:r w:rsidRPr="00D85549">
        <w:rPr>
          <w:rFonts w:ascii="Arial" w:eastAsia="Times New Roman" w:hAnsi="Arial" w:cs="Arial"/>
          <w:color w:val="000000"/>
          <w:sz w:val="27"/>
          <w:szCs w:val="27"/>
        </w:rPr>
        <w:t>oxidised</w:t>
      </w:r>
      <w:proofErr w:type="spellEnd"/>
      <w:r w:rsidRPr="00D85549">
        <w:rPr>
          <w:rFonts w:ascii="Arial" w:eastAsia="Times New Roman" w:hAnsi="Arial" w:cs="Arial"/>
          <w:color w:val="000000"/>
          <w:sz w:val="27"/>
          <w:szCs w:val="27"/>
        </w:rPr>
        <w:t xml:space="preserve"> under the same conditions to give carboxylic acids, </w:t>
      </w:r>
      <w:r w:rsidRPr="00D85549">
        <w:rPr>
          <w:rFonts w:ascii="Arial" w:eastAsia="Times New Roman" w:hAnsi="Arial" w:cs="Arial"/>
          <w:b/>
          <w:bCs/>
          <w:color w:val="000000"/>
          <w:sz w:val="27"/>
          <w:szCs w:val="27"/>
        </w:rPr>
        <w:t>RCO</w:t>
      </w:r>
      <w:r w:rsidRPr="00D85549">
        <w:rPr>
          <w:rFonts w:ascii="Arial" w:eastAsia="Times New Roman" w:hAnsi="Arial" w:cs="Arial"/>
          <w:b/>
          <w:bCs/>
          <w:color w:val="000000"/>
          <w:sz w:val="27"/>
          <w:szCs w:val="27"/>
          <w:vertAlign w:val="subscript"/>
        </w:rPr>
        <w:t>2</w:t>
      </w:r>
      <w:r w:rsidRPr="00D85549">
        <w:rPr>
          <w:rFonts w:ascii="Arial" w:eastAsia="Times New Roman" w:hAnsi="Arial" w:cs="Arial"/>
          <w:b/>
          <w:bCs/>
          <w:color w:val="000000"/>
          <w:sz w:val="27"/>
          <w:szCs w:val="27"/>
        </w:rPr>
        <w:t>H</w:t>
      </w:r>
      <w:r w:rsidRPr="00D85549">
        <w:rPr>
          <w:rFonts w:ascii="Arial" w:eastAsia="Times New Roman" w:hAnsi="Arial" w:cs="Arial"/>
          <w:color w:val="000000"/>
          <w:sz w:val="27"/>
          <w:szCs w:val="27"/>
        </w:rPr>
        <w:t>.</w:t>
      </w:r>
    </w:p>
    <w:p w:rsidR="00D85549" w:rsidRPr="00D85549" w:rsidRDefault="00D85549" w:rsidP="005120C4">
      <w:pPr>
        <w:numPr>
          <w:ilvl w:val="0"/>
          <w:numId w:val="1"/>
        </w:numPr>
        <w:spacing w:before="100" w:beforeAutospacing="1" w:after="100" w:afterAutospacing="1"/>
        <w:ind w:left="900"/>
        <w:rPr>
          <w:rFonts w:ascii="Times New Roman" w:eastAsia="Times New Roman" w:hAnsi="Times New Roman" w:cs="Times New Roman"/>
          <w:color w:val="000000"/>
          <w:sz w:val="27"/>
          <w:szCs w:val="27"/>
        </w:rPr>
      </w:pPr>
      <w:r w:rsidRPr="00D85549">
        <w:rPr>
          <w:rFonts w:ascii="Arial" w:eastAsia="Times New Roman" w:hAnsi="Arial" w:cs="Arial"/>
          <w:color w:val="000000"/>
          <w:sz w:val="27"/>
          <w:szCs w:val="27"/>
        </w:rPr>
        <w:t>For ketones, it can be viewed as the insertion of </w:t>
      </w:r>
      <w:r w:rsidRPr="00D85549">
        <w:rPr>
          <w:rFonts w:ascii="Arial" w:eastAsia="Times New Roman" w:hAnsi="Arial" w:cs="Arial"/>
          <w:b/>
          <w:bCs/>
          <w:color w:val="000000"/>
          <w:sz w:val="27"/>
        </w:rPr>
        <w:t>O</w:t>
      </w:r>
      <w:r w:rsidRPr="00D85549">
        <w:rPr>
          <w:rFonts w:ascii="Arial" w:eastAsia="Times New Roman" w:hAnsi="Arial" w:cs="Arial"/>
          <w:color w:val="000000"/>
          <w:sz w:val="27"/>
          <w:szCs w:val="27"/>
        </w:rPr>
        <w:t> into one of the </w:t>
      </w:r>
      <w:r w:rsidRPr="00D85549">
        <w:rPr>
          <w:rFonts w:ascii="Arial" w:eastAsia="Times New Roman" w:hAnsi="Arial" w:cs="Arial"/>
          <w:b/>
          <w:bCs/>
          <w:color w:val="000000"/>
          <w:sz w:val="27"/>
          <w:szCs w:val="27"/>
        </w:rPr>
        <w:t>C-C</w:t>
      </w:r>
      <w:r w:rsidRPr="00D85549">
        <w:rPr>
          <w:rFonts w:ascii="Arial" w:eastAsia="Times New Roman" w:hAnsi="Arial" w:cs="Arial"/>
          <w:color w:val="000000"/>
          <w:sz w:val="27"/>
          <w:szCs w:val="27"/>
        </w:rPr>
        <w:t> bonds adjacent to the carbonyl.</w:t>
      </w:r>
    </w:p>
    <w:p w:rsidR="00D85549" w:rsidRPr="00D85549" w:rsidRDefault="00D85549" w:rsidP="005120C4">
      <w:pPr>
        <w:numPr>
          <w:ilvl w:val="0"/>
          <w:numId w:val="1"/>
        </w:numPr>
        <w:spacing w:before="100" w:beforeAutospacing="1" w:after="100" w:afterAutospacing="1"/>
        <w:ind w:left="900"/>
        <w:rPr>
          <w:rFonts w:ascii="Times New Roman" w:eastAsia="Times New Roman" w:hAnsi="Times New Roman" w:cs="Times New Roman"/>
          <w:color w:val="000000"/>
          <w:sz w:val="27"/>
          <w:szCs w:val="27"/>
        </w:rPr>
      </w:pPr>
      <w:r w:rsidRPr="00D85549">
        <w:rPr>
          <w:rFonts w:ascii="Arial" w:eastAsia="Times New Roman" w:hAnsi="Arial" w:cs="Arial"/>
          <w:color w:val="000000"/>
          <w:sz w:val="27"/>
          <w:szCs w:val="27"/>
        </w:rPr>
        <w:t>For non-symmetrical systems, there is a selectivity issue to be aware of, and experimental evidence shows that it is usually the more highly substituted alkyl group that migrates and becomes attached to the inserted O atom. : </w:t>
      </w:r>
      <w:r w:rsidRPr="00D85549">
        <w:rPr>
          <w:rFonts w:ascii="Arial" w:eastAsia="Times New Roman" w:hAnsi="Arial" w:cs="Arial"/>
          <w:i/>
          <w:iCs/>
          <w:color w:val="000000"/>
          <w:sz w:val="27"/>
          <w:szCs w:val="27"/>
        </w:rPr>
        <w:t>i.e. (more likely) </w:t>
      </w:r>
      <w:r w:rsidRPr="00D85549">
        <w:rPr>
          <w:rFonts w:ascii="Arial" w:eastAsia="Times New Roman" w:hAnsi="Arial" w:cs="Arial"/>
          <w:color w:val="000000"/>
          <w:sz w:val="27"/>
          <w:szCs w:val="27"/>
        </w:rPr>
        <w:t>H &gt; 3</w:t>
      </w:r>
      <w:r w:rsidRPr="00D85549">
        <w:rPr>
          <w:rFonts w:ascii="Arial" w:eastAsia="Times New Roman" w:hAnsi="Arial" w:cs="Arial"/>
          <w:color w:val="000000"/>
          <w:sz w:val="27"/>
          <w:szCs w:val="27"/>
          <w:vertAlign w:val="superscript"/>
        </w:rPr>
        <w:t>o</w:t>
      </w:r>
      <w:r w:rsidRPr="00D85549">
        <w:rPr>
          <w:rFonts w:ascii="Arial" w:eastAsia="Times New Roman" w:hAnsi="Arial" w:cs="Arial"/>
          <w:color w:val="000000"/>
          <w:sz w:val="27"/>
          <w:szCs w:val="27"/>
        </w:rPr>
        <w:t> R &gt; 2</w:t>
      </w:r>
      <w:r w:rsidRPr="00D85549">
        <w:rPr>
          <w:rFonts w:ascii="Arial" w:eastAsia="Times New Roman" w:hAnsi="Arial" w:cs="Arial"/>
          <w:color w:val="000000"/>
          <w:sz w:val="27"/>
          <w:szCs w:val="27"/>
          <w:vertAlign w:val="superscript"/>
        </w:rPr>
        <w:t>o</w:t>
      </w:r>
      <w:r w:rsidRPr="00D85549">
        <w:rPr>
          <w:rFonts w:ascii="Arial" w:eastAsia="Times New Roman" w:hAnsi="Arial" w:cs="Arial"/>
          <w:color w:val="000000"/>
          <w:sz w:val="27"/>
          <w:szCs w:val="27"/>
        </w:rPr>
        <w:t xml:space="preserve"> R, </w:t>
      </w:r>
      <w:proofErr w:type="spellStart"/>
      <w:r w:rsidRPr="00D85549">
        <w:rPr>
          <w:rFonts w:ascii="Arial" w:eastAsia="Times New Roman" w:hAnsi="Arial" w:cs="Arial"/>
          <w:color w:val="000000"/>
          <w:sz w:val="27"/>
          <w:szCs w:val="27"/>
        </w:rPr>
        <w:t>Ar</w:t>
      </w:r>
      <w:proofErr w:type="spellEnd"/>
      <w:r w:rsidRPr="00D85549">
        <w:rPr>
          <w:rFonts w:ascii="Arial" w:eastAsia="Times New Roman" w:hAnsi="Arial" w:cs="Arial"/>
          <w:color w:val="000000"/>
          <w:sz w:val="27"/>
          <w:szCs w:val="27"/>
        </w:rPr>
        <w:t xml:space="preserve"> &gt; 1</w:t>
      </w:r>
      <w:r w:rsidRPr="00D85549">
        <w:rPr>
          <w:rFonts w:ascii="Arial" w:eastAsia="Times New Roman" w:hAnsi="Arial" w:cs="Arial"/>
          <w:color w:val="000000"/>
          <w:sz w:val="27"/>
          <w:szCs w:val="27"/>
          <w:vertAlign w:val="superscript"/>
        </w:rPr>
        <w:t>o</w:t>
      </w:r>
      <w:r w:rsidRPr="00D85549">
        <w:rPr>
          <w:rFonts w:ascii="Arial" w:eastAsia="Times New Roman" w:hAnsi="Arial" w:cs="Arial"/>
          <w:color w:val="000000"/>
          <w:sz w:val="27"/>
          <w:szCs w:val="27"/>
        </w:rPr>
        <w:t> R &gt; -CH</w:t>
      </w:r>
      <w:r w:rsidRPr="00D85549">
        <w:rPr>
          <w:rFonts w:ascii="Arial" w:eastAsia="Times New Roman" w:hAnsi="Arial" w:cs="Arial"/>
          <w:color w:val="000000"/>
          <w:sz w:val="27"/>
          <w:szCs w:val="27"/>
          <w:vertAlign w:val="subscript"/>
        </w:rPr>
        <w:t>3</w:t>
      </w:r>
      <w:r w:rsidRPr="00D85549">
        <w:rPr>
          <w:rFonts w:ascii="Arial" w:eastAsia="Times New Roman" w:hAnsi="Arial" w:cs="Arial"/>
          <w:color w:val="000000"/>
          <w:sz w:val="27"/>
          <w:szCs w:val="27"/>
        </w:rPr>
        <w:t> (</w:t>
      </w:r>
      <w:r w:rsidRPr="00D85549">
        <w:rPr>
          <w:rFonts w:ascii="Arial" w:eastAsia="Times New Roman" w:hAnsi="Arial" w:cs="Arial"/>
          <w:i/>
          <w:iCs/>
          <w:color w:val="000000"/>
          <w:sz w:val="27"/>
        </w:rPr>
        <w:t>less likely</w:t>
      </w:r>
      <w:r w:rsidRPr="00D85549">
        <w:rPr>
          <w:rFonts w:ascii="Arial" w:eastAsia="Times New Roman" w:hAnsi="Arial" w:cs="Arial"/>
          <w:color w:val="000000"/>
          <w:sz w:val="27"/>
          <w:szCs w:val="27"/>
        </w:rPr>
        <w:t>)</w:t>
      </w:r>
    </w:p>
    <w:p w:rsidR="00D85549" w:rsidRPr="00D85549" w:rsidRDefault="00D85549" w:rsidP="005120C4">
      <w:pPr>
        <w:numPr>
          <w:ilvl w:val="0"/>
          <w:numId w:val="1"/>
        </w:numPr>
        <w:spacing w:before="100" w:beforeAutospacing="1" w:after="100" w:afterAutospacing="1"/>
        <w:ind w:left="900"/>
        <w:rPr>
          <w:rFonts w:ascii="Times New Roman" w:eastAsia="Times New Roman" w:hAnsi="Times New Roman" w:cs="Times New Roman"/>
          <w:color w:val="000000"/>
          <w:sz w:val="27"/>
          <w:szCs w:val="27"/>
        </w:rPr>
      </w:pPr>
      <w:r w:rsidRPr="00D85549">
        <w:rPr>
          <w:rFonts w:ascii="Arial" w:eastAsia="Times New Roman" w:hAnsi="Arial" w:cs="Arial"/>
          <w:color w:val="000000"/>
          <w:sz w:val="27"/>
          <w:szCs w:val="27"/>
        </w:rPr>
        <w:t xml:space="preserve">This is described as the migratory aptitude of the group and relates to the ability of the group to </w:t>
      </w:r>
      <w:proofErr w:type="spellStart"/>
      <w:r w:rsidRPr="00D85549">
        <w:rPr>
          <w:rFonts w:ascii="Arial" w:eastAsia="Times New Roman" w:hAnsi="Arial" w:cs="Arial"/>
          <w:color w:val="000000"/>
          <w:sz w:val="27"/>
          <w:szCs w:val="27"/>
        </w:rPr>
        <w:t>stablise</w:t>
      </w:r>
      <w:proofErr w:type="spellEnd"/>
      <w:r w:rsidRPr="00D85549">
        <w:rPr>
          <w:rFonts w:ascii="Arial" w:eastAsia="Times New Roman" w:hAnsi="Arial" w:cs="Arial"/>
          <w:color w:val="000000"/>
          <w:sz w:val="27"/>
          <w:szCs w:val="27"/>
        </w:rPr>
        <w:t xml:space="preserve"> +</w:t>
      </w:r>
      <w:proofErr w:type="spellStart"/>
      <w:r w:rsidRPr="00D85549">
        <w:rPr>
          <w:rFonts w:ascii="Arial" w:eastAsia="Times New Roman" w:hAnsi="Arial" w:cs="Arial"/>
          <w:color w:val="000000"/>
          <w:sz w:val="27"/>
          <w:szCs w:val="27"/>
        </w:rPr>
        <w:t>ve</w:t>
      </w:r>
      <w:proofErr w:type="spellEnd"/>
      <w:r w:rsidRPr="00D85549">
        <w:rPr>
          <w:rFonts w:ascii="Arial" w:eastAsia="Times New Roman" w:hAnsi="Arial" w:cs="Arial"/>
          <w:color w:val="000000"/>
          <w:sz w:val="27"/>
          <w:szCs w:val="27"/>
        </w:rPr>
        <w:t xml:space="preserve"> charge (</w:t>
      </w:r>
      <w:proofErr w:type="spellStart"/>
      <w:r w:rsidRPr="00D85549">
        <w:rPr>
          <w:rFonts w:ascii="Arial" w:eastAsia="Times New Roman" w:hAnsi="Arial" w:cs="Arial"/>
          <w:color w:val="000000"/>
          <w:sz w:val="27"/>
          <w:szCs w:val="27"/>
        </w:rPr>
        <w:t>nucleophilicity</w:t>
      </w:r>
      <w:proofErr w:type="spellEnd"/>
      <w:r w:rsidRPr="00D85549">
        <w:rPr>
          <w:rFonts w:ascii="Arial" w:eastAsia="Times New Roman" w:hAnsi="Arial" w:cs="Arial"/>
          <w:color w:val="000000"/>
          <w:sz w:val="27"/>
          <w:szCs w:val="27"/>
        </w:rPr>
        <w:t>).</w:t>
      </w: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4665"/>
        <w:gridCol w:w="3735"/>
      </w:tblGrid>
      <w:tr w:rsidR="00D85549" w:rsidRPr="00D85549" w:rsidTr="00D85549">
        <w:trPr>
          <w:tblCellSpacing w:w="15" w:type="dxa"/>
          <w:jc w:val="center"/>
        </w:trPr>
        <w:tc>
          <w:tcPr>
            <w:tcW w:w="4455" w:type="dxa"/>
            <w:vAlign w:val="center"/>
            <w:hideMark/>
          </w:tcPr>
          <w:p w:rsidR="00D85549" w:rsidRPr="00D85549" w:rsidRDefault="00D85549" w:rsidP="005120C4">
            <w:pPr>
              <w:ind w:left="90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52700" cy="533400"/>
                  <wp:effectExtent l="19050" t="0" r="0" b="0"/>
                  <wp:docPr id="7" name="Picture 7" descr="the O atom inserts on the more substituted side of the carbon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O atom inserts on the more substituted side of the carbonyl"/>
                          <pic:cNvPicPr>
                            <a:picLocks noChangeAspect="1" noChangeArrowheads="1"/>
                          </pic:cNvPicPr>
                        </pic:nvPicPr>
                        <pic:blipFill>
                          <a:blip r:embed="rId14"/>
                          <a:srcRect/>
                          <a:stretch>
                            <a:fillRect/>
                          </a:stretch>
                        </pic:blipFill>
                        <pic:spPr bwMode="auto">
                          <a:xfrm>
                            <a:off x="0" y="0"/>
                            <a:ext cx="2552700" cy="533400"/>
                          </a:xfrm>
                          <a:prstGeom prst="rect">
                            <a:avLst/>
                          </a:prstGeom>
                          <a:noFill/>
                          <a:ln w="9525">
                            <a:noFill/>
                            <a:miter lim="800000"/>
                            <a:headEnd/>
                            <a:tailEnd/>
                          </a:ln>
                        </pic:spPr>
                      </pic:pic>
                    </a:graphicData>
                  </a:graphic>
                </wp:inline>
              </w:drawing>
            </w:r>
          </w:p>
        </w:tc>
        <w:tc>
          <w:tcPr>
            <w:tcW w:w="3765" w:type="dxa"/>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sz w:val="24"/>
                <w:szCs w:val="24"/>
              </w:rPr>
              <w:t>In this example the primary ethyl group migrates in preference to the methyl group so we end up with an ethyl ester.</w:t>
            </w:r>
          </w:p>
        </w:tc>
      </w:tr>
    </w:tbl>
    <w:p w:rsidR="00D85549" w:rsidRPr="00D85549" w:rsidRDefault="00D85549" w:rsidP="005120C4">
      <w:pPr>
        <w:numPr>
          <w:ilvl w:val="0"/>
          <w:numId w:val="2"/>
        </w:numPr>
        <w:spacing w:before="100" w:beforeAutospacing="1" w:after="100" w:afterAutospacing="1"/>
        <w:ind w:left="900"/>
        <w:rPr>
          <w:rFonts w:ascii="Times New Roman" w:eastAsia="Times New Roman" w:hAnsi="Times New Roman" w:cs="Times New Roman"/>
          <w:color w:val="000000"/>
          <w:sz w:val="27"/>
          <w:szCs w:val="27"/>
        </w:rPr>
      </w:pPr>
      <w:r w:rsidRPr="00D85549">
        <w:rPr>
          <w:rFonts w:ascii="Arial" w:eastAsia="Times New Roman" w:hAnsi="Arial" w:cs="Arial"/>
          <w:color w:val="000000"/>
          <w:sz w:val="27"/>
          <w:szCs w:val="27"/>
        </w:rPr>
        <w:t>Cyclic ketones give cyclic esters which are also known as </w:t>
      </w:r>
      <w:r w:rsidRPr="00D85549">
        <w:rPr>
          <w:rFonts w:ascii="Arial" w:eastAsia="Times New Roman" w:hAnsi="Arial" w:cs="Arial"/>
          <w:b/>
          <w:bCs/>
          <w:i/>
          <w:iCs/>
          <w:color w:val="000000"/>
          <w:sz w:val="27"/>
          <w:szCs w:val="27"/>
        </w:rPr>
        <w:t>lactones</w:t>
      </w:r>
      <w:r w:rsidRPr="00D85549">
        <w:rPr>
          <w:rFonts w:ascii="Arial" w:eastAsia="Times New Roman" w:hAnsi="Arial" w:cs="Arial"/>
          <w:color w:val="000000"/>
          <w:sz w:val="27"/>
          <w:szCs w:val="27"/>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40"/>
      </w:tblGrid>
      <w:tr w:rsidR="00D85549" w:rsidRPr="00D85549" w:rsidTr="00D85549">
        <w:trPr>
          <w:tblCellSpacing w:w="15" w:type="dxa"/>
          <w:jc w:val="center"/>
        </w:trPr>
        <w:tc>
          <w:tcPr>
            <w:tcW w:w="0" w:type="auto"/>
            <w:vAlign w:val="center"/>
            <w:hideMark/>
          </w:tcPr>
          <w:p w:rsidR="00D85549" w:rsidRPr="00D85549" w:rsidRDefault="00D85549" w:rsidP="005120C4">
            <w:pPr>
              <w:ind w:left="90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9325" cy="828675"/>
                  <wp:effectExtent l="0" t="0" r="9525" b="0"/>
                  <wp:docPr id="8" name="Picture 8" descr="Baeyer-Villager reaction of a cyclic k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eyer-Villager reaction of a cyclic ketone"/>
                          <pic:cNvPicPr>
                            <a:picLocks noChangeAspect="1" noChangeArrowheads="1"/>
                          </pic:cNvPicPr>
                        </pic:nvPicPr>
                        <pic:blipFill>
                          <a:blip r:embed="rId15"/>
                          <a:srcRect/>
                          <a:stretch>
                            <a:fillRect/>
                          </a:stretch>
                        </pic:blipFill>
                        <pic:spPr bwMode="auto">
                          <a:xfrm>
                            <a:off x="0" y="0"/>
                            <a:ext cx="2219325" cy="828675"/>
                          </a:xfrm>
                          <a:prstGeom prst="rect">
                            <a:avLst/>
                          </a:prstGeom>
                          <a:noFill/>
                          <a:ln w="9525">
                            <a:noFill/>
                            <a:miter lim="800000"/>
                            <a:headEnd/>
                            <a:tailEnd/>
                          </a:ln>
                        </pic:spPr>
                      </pic:pic>
                    </a:graphicData>
                  </a:graphic>
                </wp:inline>
              </w:drawing>
            </w:r>
          </w:p>
        </w:tc>
      </w:tr>
      <w:tr w:rsidR="00D85549" w:rsidRPr="00D85549" w:rsidTr="00D85549">
        <w:trPr>
          <w:tblCellSpacing w:w="15" w:type="dxa"/>
          <w:jc w:val="center"/>
        </w:trPr>
        <w:tc>
          <w:tcPr>
            <w:tcW w:w="0" w:type="auto"/>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sz w:val="24"/>
                <w:szCs w:val="24"/>
              </w:rPr>
              <w:t>lactone</w:t>
            </w:r>
          </w:p>
        </w:tc>
      </w:tr>
    </w:tbl>
    <w:p w:rsidR="00D85549" w:rsidRPr="00D85549" w:rsidRDefault="00D85549" w:rsidP="005120C4">
      <w:pPr>
        <w:spacing w:before="100" w:beforeAutospacing="1" w:after="100" w:afterAutospacing="1"/>
        <w:ind w:left="90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638425" cy="876300"/>
            <wp:effectExtent l="19050" t="0" r="0" b="0"/>
            <wp:docPr id="9" name="Picture 9" descr="unsymmetrical cyclic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symmetrical cyclic example"/>
                    <pic:cNvPicPr>
                      <a:picLocks noChangeAspect="1" noChangeArrowheads="1"/>
                    </pic:cNvPicPr>
                  </pic:nvPicPr>
                  <pic:blipFill>
                    <a:blip r:embed="rId16"/>
                    <a:srcRect/>
                    <a:stretch>
                      <a:fillRect/>
                    </a:stretch>
                  </pic:blipFill>
                  <pic:spPr bwMode="auto">
                    <a:xfrm>
                      <a:off x="0" y="0"/>
                      <a:ext cx="2638425" cy="876300"/>
                    </a:xfrm>
                    <a:prstGeom prst="rect">
                      <a:avLst/>
                    </a:prstGeom>
                    <a:noFill/>
                    <a:ln w="9525">
                      <a:noFill/>
                      <a:miter lim="800000"/>
                      <a:headEnd/>
                      <a:tailEnd/>
                    </a:ln>
                  </pic:spPr>
                </pic:pic>
              </a:graphicData>
            </a:graphic>
          </wp:inline>
        </w:drawing>
      </w:r>
    </w:p>
    <w:p w:rsidR="00D85549" w:rsidRPr="00D85549" w:rsidRDefault="00D85549" w:rsidP="005120C4">
      <w:pPr>
        <w:spacing w:before="100" w:beforeAutospacing="1" w:after="100" w:afterAutospacing="1"/>
        <w:ind w:left="900" w:hanging="360"/>
        <w:rPr>
          <w:rFonts w:ascii="Times New Roman" w:eastAsia="Times New Roman" w:hAnsi="Times New Roman" w:cs="Times New Roman"/>
          <w:color w:val="000000"/>
          <w:sz w:val="27"/>
          <w:szCs w:val="27"/>
        </w:rPr>
      </w:pPr>
      <w:r w:rsidRPr="00D85549">
        <w:rPr>
          <w:rFonts w:ascii="Arial" w:eastAsia="Times New Roman" w:hAnsi="Arial" w:cs="Arial"/>
          <w:color w:val="000000"/>
          <w:sz w:val="27"/>
          <w:szCs w:val="27"/>
        </w:rPr>
        <w:t>In this example the O ends up on the more substituted side.</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530"/>
        <w:gridCol w:w="4470"/>
      </w:tblGrid>
      <w:tr w:rsidR="00D85549" w:rsidRPr="00D85549" w:rsidTr="00D85549">
        <w:trPr>
          <w:tblCellSpacing w:w="15" w:type="dxa"/>
          <w:jc w:val="center"/>
        </w:trPr>
        <w:tc>
          <w:tcPr>
            <w:tcW w:w="0" w:type="auto"/>
            <w:gridSpan w:val="2"/>
            <w:vAlign w:val="center"/>
            <w:hideMark/>
          </w:tcPr>
          <w:p w:rsidR="00985CC5" w:rsidRDefault="00985CC5" w:rsidP="005120C4">
            <w:pPr>
              <w:ind w:left="900" w:hanging="360"/>
              <w:rPr>
                <w:rFonts w:ascii="Arial" w:eastAsia="Times New Roman" w:hAnsi="Arial" w:cs="Arial"/>
                <w:b/>
                <w:bCs/>
                <w:sz w:val="24"/>
                <w:szCs w:val="24"/>
              </w:rPr>
            </w:pPr>
          </w:p>
          <w:p w:rsidR="00985CC5" w:rsidRDefault="00985CC5" w:rsidP="005120C4">
            <w:pPr>
              <w:ind w:left="900" w:hanging="360"/>
              <w:rPr>
                <w:rFonts w:ascii="Arial" w:eastAsia="Times New Roman" w:hAnsi="Arial" w:cs="Arial"/>
                <w:b/>
                <w:bCs/>
                <w:sz w:val="24"/>
                <w:szCs w:val="24"/>
              </w:rPr>
            </w:pPr>
          </w:p>
          <w:p w:rsidR="00985CC5" w:rsidRDefault="00985CC5" w:rsidP="005120C4">
            <w:pPr>
              <w:ind w:left="900" w:hanging="360"/>
              <w:rPr>
                <w:rFonts w:ascii="Arial" w:eastAsia="Times New Roman" w:hAnsi="Arial" w:cs="Arial"/>
                <w:b/>
                <w:bCs/>
                <w:sz w:val="24"/>
                <w:szCs w:val="24"/>
              </w:rPr>
            </w:pPr>
          </w:p>
          <w:p w:rsidR="00985CC5" w:rsidRDefault="00985CC5" w:rsidP="005120C4">
            <w:pPr>
              <w:ind w:left="900" w:hanging="360"/>
              <w:rPr>
                <w:rFonts w:ascii="Arial" w:eastAsia="Times New Roman" w:hAnsi="Arial" w:cs="Arial"/>
                <w:b/>
                <w:bCs/>
                <w:sz w:val="24"/>
                <w:szCs w:val="24"/>
              </w:rPr>
            </w:pPr>
          </w:p>
          <w:p w:rsidR="00985CC5" w:rsidRDefault="00985CC5" w:rsidP="005120C4">
            <w:pPr>
              <w:ind w:left="900" w:hanging="360"/>
              <w:rPr>
                <w:rFonts w:ascii="Arial" w:eastAsia="Times New Roman" w:hAnsi="Arial" w:cs="Arial"/>
                <w:b/>
                <w:bCs/>
                <w:sz w:val="24"/>
                <w:szCs w:val="24"/>
              </w:rPr>
            </w:pPr>
          </w:p>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THE BAEYER-VILLAGER REACTION</w:t>
            </w:r>
          </w:p>
        </w:tc>
      </w:tr>
      <w:tr w:rsidR="00D85549" w:rsidRPr="00D85549" w:rsidTr="00D85549">
        <w:trPr>
          <w:trHeight w:val="1320"/>
          <w:tblCellSpacing w:w="15" w:type="dxa"/>
          <w:jc w:val="center"/>
        </w:trPr>
        <w:tc>
          <w:tcPr>
            <w:tcW w:w="0" w:type="auto"/>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lastRenderedPageBreak/>
              <w:t>Step 1:</w:t>
            </w:r>
            <w:r w:rsidRPr="00D85549">
              <w:rPr>
                <w:rFonts w:ascii="Arial" w:eastAsia="Times New Roman" w:hAnsi="Arial" w:cs="Arial"/>
                <w:sz w:val="24"/>
                <w:szCs w:val="24"/>
              </w:rPr>
              <w:t> </w:t>
            </w:r>
            <w:r w:rsidRPr="00D85549">
              <w:rPr>
                <w:rFonts w:ascii="Arial" w:eastAsia="Times New Roman" w:hAnsi="Arial" w:cs="Arial"/>
                <w:sz w:val="24"/>
                <w:szCs w:val="24"/>
              </w:rPr>
              <w:br/>
              <w:t xml:space="preserve">An acid/base reaction. Protonation of the carbonyl activates it while creating a more reactive nucleophile, the </w:t>
            </w:r>
            <w:proofErr w:type="spellStart"/>
            <w:r w:rsidRPr="00D85549">
              <w:rPr>
                <w:rFonts w:ascii="Arial" w:eastAsia="Times New Roman" w:hAnsi="Arial" w:cs="Arial"/>
                <w:sz w:val="24"/>
                <w:szCs w:val="24"/>
              </w:rPr>
              <w:t>percarboxylate</w:t>
            </w:r>
            <w:proofErr w:type="spellEnd"/>
            <w:r w:rsidRPr="00D85549">
              <w:rPr>
                <w:rFonts w:ascii="Arial" w:eastAsia="Times New Roman" w:hAnsi="Arial" w:cs="Arial"/>
                <w:sz w:val="24"/>
                <w:szCs w:val="24"/>
              </w:rPr>
              <w:t>.</w:t>
            </w:r>
          </w:p>
        </w:tc>
        <w:tc>
          <w:tcPr>
            <w:tcW w:w="0" w:type="auto"/>
            <w:vMerge w:val="restart"/>
            <w:vAlign w:val="center"/>
            <w:hideMark/>
          </w:tcPr>
          <w:p w:rsidR="00D85549" w:rsidRPr="00D85549" w:rsidRDefault="00D85549" w:rsidP="005120C4">
            <w:pPr>
              <w:ind w:left="900" w:hanging="360"/>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2447925" cy="5562600"/>
                  <wp:effectExtent l="0" t="0" r="0" b="0"/>
                  <wp:docPr id="10" name="Picture 10" descr="mechanism of the Baeyer-Villager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chanism of the Baeyer-Villager reaction"/>
                          <pic:cNvPicPr>
                            <a:picLocks noChangeAspect="1" noChangeArrowheads="1"/>
                          </pic:cNvPicPr>
                        </pic:nvPicPr>
                        <pic:blipFill>
                          <a:blip r:embed="rId17"/>
                          <a:srcRect/>
                          <a:stretch>
                            <a:fillRect/>
                          </a:stretch>
                        </pic:blipFill>
                        <pic:spPr bwMode="auto">
                          <a:xfrm>
                            <a:off x="0" y="0"/>
                            <a:ext cx="2447925" cy="5562600"/>
                          </a:xfrm>
                          <a:prstGeom prst="rect">
                            <a:avLst/>
                          </a:prstGeom>
                          <a:noFill/>
                          <a:ln w="9525">
                            <a:noFill/>
                            <a:miter lim="800000"/>
                            <a:headEnd/>
                            <a:tailEnd/>
                          </a:ln>
                        </pic:spPr>
                      </pic:pic>
                    </a:graphicData>
                  </a:graphic>
                </wp:inline>
              </w:drawing>
            </w:r>
          </w:p>
        </w:tc>
      </w:tr>
      <w:tr w:rsidR="00D85549" w:rsidRPr="00D85549" w:rsidTr="00D85549">
        <w:trPr>
          <w:trHeight w:val="1845"/>
          <w:tblCellSpacing w:w="15" w:type="dxa"/>
          <w:jc w:val="center"/>
        </w:trPr>
        <w:tc>
          <w:tcPr>
            <w:tcW w:w="0" w:type="auto"/>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Step 2:</w:t>
            </w:r>
            <w:r w:rsidRPr="00D85549">
              <w:rPr>
                <w:rFonts w:ascii="Arial" w:eastAsia="Times New Roman" w:hAnsi="Arial" w:cs="Arial"/>
                <w:sz w:val="24"/>
                <w:szCs w:val="24"/>
              </w:rPr>
              <w:t> </w:t>
            </w:r>
            <w:r w:rsidRPr="00D85549">
              <w:rPr>
                <w:rFonts w:ascii="Arial" w:eastAsia="Times New Roman" w:hAnsi="Arial" w:cs="Arial"/>
                <w:sz w:val="24"/>
                <w:szCs w:val="24"/>
              </w:rPr>
              <w:br/>
              <w:t>Now the nucleophilic O attacks the carbonyl C with the electrons from the </w:t>
            </w:r>
            <w:r w:rsidRPr="00D85549">
              <w:rPr>
                <w:rFonts w:ascii="Arial" w:eastAsia="Times New Roman" w:hAnsi="Arial" w:cs="Arial"/>
                <w:b/>
                <w:bCs/>
                <w:sz w:val="24"/>
                <w:szCs w:val="24"/>
              </w:rPr>
              <w:t>C=O</w:t>
            </w:r>
            <w:r w:rsidRPr="00D85549">
              <w:rPr>
                <w:rFonts w:ascii="Arial" w:eastAsia="Times New Roman" w:hAnsi="Arial" w:cs="Arial"/>
                <w:sz w:val="24"/>
                <w:szCs w:val="24"/>
              </w:rPr>
              <w:t> π bond going to the positive O.</w:t>
            </w:r>
          </w:p>
        </w:tc>
        <w:tc>
          <w:tcPr>
            <w:tcW w:w="0" w:type="auto"/>
            <w:vMerge/>
            <w:vAlign w:val="center"/>
            <w:hideMark/>
          </w:tcPr>
          <w:p w:rsidR="00D85549" w:rsidRPr="00D85549" w:rsidRDefault="00D85549" w:rsidP="005120C4">
            <w:pPr>
              <w:ind w:left="900" w:hanging="360"/>
              <w:rPr>
                <w:rFonts w:ascii="Times New Roman" w:eastAsia="Times New Roman" w:hAnsi="Times New Roman" w:cs="Times New Roman"/>
                <w:sz w:val="24"/>
                <w:szCs w:val="24"/>
              </w:rPr>
            </w:pPr>
          </w:p>
        </w:tc>
      </w:tr>
      <w:tr w:rsidR="00D85549" w:rsidRPr="00D85549" w:rsidTr="00D85549">
        <w:trPr>
          <w:trHeight w:val="2280"/>
          <w:tblCellSpacing w:w="15" w:type="dxa"/>
          <w:jc w:val="center"/>
        </w:trPr>
        <w:tc>
          <w:tcPr>
            <w:tcW w:w="0" w:type="auto"/>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Step 3:</w:t>
            </w:r>
            <w:r w:rsidRPr="00D85549">
              <w:rPr>
                <w:rFonts w:ascii="Arial" w:eastAsia="Times New Roman" w:hAnsi="Arial" w:cs="Arial"/>
                <w:sz w:val="24"/>
                <w:szCs w:val="24"/>
              </w:rPr>
              <w:t> </w:t>
            </w:r>
            <w:r w:rsidRPr="00D85549">
              <w:rPr>
                <w:rFonts w:ascii="Arial" w:eastAsia="Times New Roman" w:hAnsi="Arial" w:cs="Arial"/>
                <w:sz w:val="24"/>
                <w:szCs w:val="24"/>
              </w:rPr>
              <w:br/>
              <w:t>Electrons from the O come back (this reforms the π bond of the </w:t>
            </w:r>
            <w:r w:rsidRPr="00D85549">
              <w:rPr>
                <w:rFonts w:ascii="Arial" w:eastAsia="Times New Roman" w:hAnsi="Arial" w:cs="Arial"/>
                <w:b/>
                <w:bCs/>
                <w:sz w:val="24"/>
                <w:szCs w:val="24"/>
              </w:rPr>
              <w:t>C=O</w:t>
            </w:r>
            <w:r w:rsidRPr="00D85549">
              <w:rPr>
                <w:rFonts w:ascii="Arial" w:eastAsia="Times New Roman" w:hAnsi="Arial" w:cs="Arial"/>
                <w:sz w:val="24"/>
                <w:szCs w:val="24"/>
              </w:rPr>
              <w:t xml:space="preserve">) and we </w:t>
            </w:r>
            <w:proofErr w:type="gramStart"/>
            <w:r w:rsidRPr="00D85549">
              <w:rPr>
                <w:rFonts w:ascii="Arial" w:eastAsia="Times New Roman" w:hAnsi="Arial" w:cs="Arial"/>
                <w:sz w:val="24"/>
                <w:szCs w:val="24"/>
              </w:rPr>
              <w:t>migrate</w:t>
            </w:r>
            <w:proofErr w:type="gramEnd"/>
            <w:r w:rsidRPr="00D85549">
              <w:rPr>
                <w:rFonts w:ascii="Arial" w:eastAsia="Times New Roman" w:hAnsi="Arial" w:cs="Arial"/>
                <w:sz w:val="24"/>
                <w:szCs w:val="24"/>
              </w:rPr>
              <w:t xml:space="preserve"> the </w:t>
            </w:r>
            <w:r w:rsidRPr="00D85549">
              <w:rPr>
                <w:rFonts w:ascii="Arial" w:eastAsia="Times New Roman" w:hAnsi="Arial" w:cs="Arial"/>
                <w:b/>
                <w:bCs/>
                <w:sz w:val="24"/>
                <w:szCs w:val="24"/>
              </w:rPr>
              <w:t>C-C</w:t>
            </w:r>
            <w:r w:rsidRPr="00D85549">
              <w:rPr>
                <w:rFonts w:ascii="Arial" w:eastAsia="Times New Roman" w:hAnsi="Arial" w:cs="Arial"/>
                <w:sz w:val="24"/>
                <w:szCs w:val="24"/>
              </w:rPr>
              <w:t> electrons to form a new </w:t>
            </w:r>
            <w:r w:rsidRPr="00D85549">
              <w:rPr>
                <w:rFonts w:ascii="Arial" w:eastAsia="Times New Roman" w:hAnsi="Arial" w:cs="Arial"/>
                <w:b/>
                <w:bCs/>
                <w:sz w:val="24"/>
                <w:szCs w:val="24"/>
              </w:rPr>
              <w:t>C-O</w:t>
            </w:r>
            <w:r w:rsidRPr="00D85549">
              <w:rPr>
                <w:rFonts w:ascii="Arial" w:eastAsia="Times New Roman" w:hAnsi="Arial" w:cs="Arial"/>
                <w:sz w:val="24"/>
                <w:szCs w:val="24"/>
              </w:rPr>
              <w:t> bond displacing the carboxylate as a leaving group.</w:t>
            </w:r>
          </w:p>
        </w:tc>
        <w:tc>
          <w:tcPr>
            <w:tcW w:w="0" w:type="auto"/>
            <w:vMerge/>
            <w:vAlign w:val="center"/>
            <w:hideMark/>
          </w:tcPr>
          <w:p w:rsidR="00D85549" w:rsidRPr="00D85549" w:rsidRDefault="00D85549" w:rsidP="005120C4">
            <w:pPr>
              <w:ind w:left="900" w:hanging="360"/>
              <w:rPr>
                <w:rFonts w:ascii="Times New Roman" w:eastAsia="Times New Roman" w:hAnsi="Times New Roman" w:cs="Times New Roman"/>
                <w:sz w:val="24"/>
                <w:szCs w:val="24"/>
              </w:rPr>
            </w:pPr>
          </w:p>
        </w:tc>
      </w:tr>
      <w:tr w:rsidR="00D85549" w:rsidRPr="00D85549" w:rsidTr="00D85549">
        <w:trPr>
          <w:trHeight w:val="1905"/>
          <w:tblCellSpacing w:w="15" w:type="dxa"/>
          <w:jc w:val="center"/>
        </w:trPr>
        <w:tc>
          <w:tcPr>
            <w:tcW w:w="0" w:type="auto"/>
            <w:vAlign w:val="center"/>
            <w:hideMark/>
          </w:tcPr>
          <w:p w:rsidR="00D85549" w:rsidRPr="00D85549" w:rsidRDefault="00D85549" w:rsidP="005120C4">
            <w:pPr>
              <w:ind w:left="900" w:hanging="360"/>
              <w:rPr>
                <w:rFonts w:ascii="Times New Roman" w:eastAsia="Times New Roman" w:hAnsi="Times New Roman" w:cs="Times New Roman"/>
                <w:sz w:val="24"/>
                <w:szCs w:val="24"/>
              </w:rPr>
            </w:pPr>
            <w:r w:rsidRPr="00D85549">
              <w:rPr>
                <w:rFonts w:ascii="Arial" w:eastAsia="Times New Roman" w:hAnsi="Arial" w:cs="Arial"/>
                <w:b/>
                <w:bCs/>
                <w:sz w:val="24"/>
                <w:szCs w:val="24"/>
              </w:rPr>
              <w:t>Step 4:</w:t>
            </w:r>
            <w:r w:rsidRPr="00D85549">
              <w:rPr>
                <w:rFonts w:ascii="Arial" w:eastAsia="Times New Roman" w:hAnsi="Arial" w:cs="Arial"/>
                <w:sz w:val="24"/>
                <w:szCs w:val="24"/>
              </w:rPr>
              <w:t> </w:t>
            </w:r>
            <w:r w:rsidRPr="00D85549">
              <w:rPr>
                <w:rFonts w:ascii="Arial" w:eastAsia="Times New Roman" w:hAnsi="Arial" w:cs="Arial"/>
                <w:sz w:val="24"/>
                <w:szCs w:val="24"/>
              </w:rPr>
              <w:br/>
              <w:t>Finally an acid/base reaction reveals the </w:t>
            </w:r>
            <w:r w:rsidRPr="00D85549">
              <w:rPr>
                <w:rFonts w:ascii="Arial" w:eastAsia="Times New Roman" w:hAnsi="Arial" w:cs="Arial"/>
                <w:b/>
                <w:bCs/>
                <w:sz w:val="24"/>
                <w:szCs w:val="24"/>
              </w:rPr>
              <w:t>C=</w:t>
            </w:r>
            <w:proofErr w:type="spellStart"/>
            <w:r w:rsidRPr="00D85549">
              <w:rPr>
                <w:rFonts w:ascii="Arial" w:eastAsia="Times New Roman" w:hAnsi="Arial" w:cs="Arial"/>
                <w:b/>
                <w:bCs/>
                <w:sz w:val="24"/>
                <w:szCs w:val="24"/>
              </w:rPr>
              <w:t>O</w:t>
            </w:r>
            <w:r w:rsidRPr="00D85549">
              <w:rPr>
                <w:rFonts w:ascii="Arial" w:eastAsia="Times New Roman" w:hAnsi="Arial" w:cs="Arial"/>
                <w:sz w:val="24"/>
                <w:szCs w:val="24"/>
              </w:rPr>
              <w:t>and</w:t>
            </w:r>
            <w:proofErr w:type="spellEnd"/>
            <w:r w:rsidRPr="00D85549">
              <w:rPr>
                <w:rFonts w:ascii="Arial" w:eastAsia="Times New Roman" w:hAnsi="Arial" w:cs="Arial"/>
                <w:sz w:val="24"/>
                <w:szCs w:val="24"/>
              </w:rPr>
              <w:t xml:space="preserve"> therefore the ester product.</w:t>
            </w:r>
          </w:p>
        </w:tc>
        <w:tc>
          <w:tcPr>
            <w:tcW w:w="0" w:type="auto"/>
            <w:vMerge/>
            <w:vAlign w:val="center"/>
            <w:hideMark/>
          </w:tcPr>
          <w:p w:rsidR="00D85549" w:rsidRPr="00D85549" w:rsidRDefault="00D85549" w:rsidP="005120C4">
            <w:pPr>
              <w:ind w:left="900" w:hanging="360"/>
              <w:rPr>
                <w:rFonts w:ascii="Times New Roman" w:eastAsia="Times New Roman" w:hAnsi="Times New Roman" w:cs="Times New Roman"/>
                <w:sz w:val="24"/>
                <w:szCs w:val="24"/>
              </w:rPr>
            </w:pPr>
          </w:p>
        </w:tc>
      </w:tr>
    </w:tbl>
    <w:p w:rsidR="00D85549" w:rsidRDefault="00D85549" w:rsidP="005120C4">
      <w:pPr>
        <w:ind w:left="900" w:hanging="360"/>
      </w:pPr>
    </w:p>
    <w:sectPr w:rsidR="00D85549" w:rsidSect="0044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3FE"/>
    <w:multiLevelType w:val="multilevel"/>
    <w:tmpl w:val="2F4E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F6009"/>
    <w:multiLevelType w:val="multilevel"/>
    <w:tmpl w:val="0AC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4A2A"/>
    <w:multiLevelType w:val="multilevel"/>
    <w:tmpl w:val="3D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7028E"/>
    <w:multiLevelType w:val="multilevel"/>
    <w:tmpl w:val="4F2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FB"/>
    <w:rsid w:val="000C52A3"/>
    <w:rsid w:val="003B3927"/>
    <w:rsid w:val="004402BD"/>
    <w:rsid w:val="005120C4"/>
    <w:rsid w:val="00596CA8"/>
    <w:rsid w:val="008A5896"/>
    <w:rsid w:val="00985CC5"/>
    <w:rsid w:val="00A742FC"/>
    <w:rsid w:val="00AF09FB"/>
    <w:rsid w:val="00B45705"/>
    <w:rsid w:val="00CA564C"/>
    <w:rsid w:val="00D8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549"/>
    <w:rPr>
      <w:color w:val="0000FF"/>
      <w:u w:val="single"/>
    </w:rPr>
  </w:style>
  <w:style w:type="paragraph" w:styleId="BalloonText">
    <w:name w:val="Balloon Text"/>
    <w:basedOn w:val="Normal"/>
    <w:link w:val="BalloonTextChar"/>
    <w:uiPriority w:val="99"/>
    <w:semiHidden/>
    <w:unhideWhenUsed/>
    <w:rsid w:val="00D85549"/>
    <w:rPr>
      <w:rFonts w:ascii="Tahoma" w:hAnsi="Tahoma" w:cs="Tahoma"/>
      <w:sz w:val="16"/>
      <w:szCs w:val="16"/>
    </w:rPr>
  </w:style>
  <w:style w:type="character" w:customStyle="1" w:styleId="BalloonTextChar">
    <w:name w:val="Balloon Text Char"/>
    <w:basedOn w:val="DefaultParagraphFont"/>
    <w:link w:val="BalloonText"/>
    <w:uiPriority w:val="99"/>
    <w:semiHidden/>
    <w:rsid w:val="00D85549"/>
    <w:rPr>
      <w:rFonts w:ascii="Tahoma" w:hAnsi="Tahoma" w:cs="Tahoma"/>
      <w:sz w:val="16"/>
      <w:szCs w:val="16"/>
    </w:rPr>
  </w:style>
  <w:style w:type="paragraph" w:styleId="NormalWeb">
    <w:name w:val="Normal (Web)"/>
    <w:basedOn w:val="Normal"/>
    <w:uiPriority w:val="99"/>
    <w:unhideWhenUsed/>
    <w:rsid w:val="00D8554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85549"/>
    <w:rPr>
      <w:b/>
      <w:bCs/>
    </w:rPr>
  </w:style>
  <w:style w:type="character" w:styleId="Emphasis">
    <w:name w:val="Emphasis"/>
    <w:basedOn w:val="DefaultParagraphFont"/>
    <w:uiPriority w:val="20"/>
    <w:qFormat/>
    <w:rsid w:val="00D85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549"/>
    <w:rPr>
      <w:color w:val="0000FF"/>
      <w:u w:val="single"/>
    </w:rPr>
  </w:style>
  <w:style w:type="paragraph" w:styleId="BalloonText">
    <w:name w:val="Balloon Text"/>
    <w:basedOn w:val="Normal"/>
    <w:link w:val="BalloonTextChar"/>
    <w:uiPriority w:val="99"/>
    <w:semiHidden/>
    <w:unhideWhenUsed/>
    <w:rsid w:val="00D85549"/>
    <w:rPr>
      <w:rFonts w:ascii="Tahoma" w:hAnsi="Tahoma" w:cs="Tahoma"/>
      <w:sz w:val="16"/>
      <w:szCs w:val="16"/>
    </w:rPr>
  </w:style>
  <w:style w:type="character" w:customStyle="1" w:styleId="BalloonTextChar">
    <w:name w:val="Balloon Text Char"/>
    <w:basedOn w:val="DefaultParagraphFont"/>
    <w:link w:val="BalloonText"/>
    <w:uiPriority w:val="99"/>
    <w:semiHidden/>
    <w:rsid w:val="00D85549"/>
    <w:rPr>
      <w:rFonts w:ascii="Tahoma" w:hAnsi="Tahoma" w:cs="Tahoma"/>
      <w:sz w:val="16"/>
      <w:szCs w:val="16"/>
    </w:rPr>
  </w:style>
  <w:style w:type="paragraph" w:styleId="NormalWeb">
    <w:name w:val="Normal (Web)"/>
    <w:basedOn w:val="Normal"/>
    <w:uiPriority w:val="99"/>
    <w:unhideWhenUsed/>
    <w:rsid w:val="00D8554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85549"/>
    <w:rPr>
      <w:b/>
      <w:bCs/>
    </w:rPr>
  </w:style>
  <w:style w:type="character" w:styleId="Emphasis">
    <w:name w:val="Emphasis"/>
    <w:basedOn w:val="DefaultParagraphFont"/>
    <w:uiPriority w:val="20"/>
    <w:qFormat/>
    <w:rsid w:val="00D85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128">
      <w:bodyDiv w:val="1"/>
      <w:marLeft w:val="0"/>
      <w:marRight w:val="0"/>
      <w:marTop w:val="0"/>
      <w:marBottom w:val="0"/>
      <w:divBdr>
        <w:top w:val="none" w:sz="0" w:space="0" w:color="auto"/>
        <w:left w:val="none" w:sz="0" w:space="0" w:color="auto"/>
        <w:bottom w:val="none" w:sz="0" w:space="0" w:color="auto"/>
        <w:right w:val="none" w:sz="0" w:space="0" w:color="auto"/>
      </w:divBdr>
    </w:div>
    <w:div w:id="442383367">
      <w:bodyDiv w:val="1"/>
      <w:marLeft w:val="0"/>
      <w:marRight w:val="0"/>
      <w:marTop w:val="0"/>
      <w:marBottom w:val="0"/>
      <w:divBdr>
        <w:top w:val="none" w:sz="0" w:space="0" w:color="auto"/>
        <w:left w:val="none" w:sz="0" w:space="0" w:color="auto"/>
        <w:bottom w:val="none" w:sz="0" w:space="0" w:color="auto"/>
        <w:right w:val="none" w:sz="0" w:space="0" w:color="auto"/>
      </w:divBdr>
    </w:div>
    <w:div w:id="449083481">
      <w:bodyDiv w:val="1"/>
      <w:marLeft w:val="0"/>
      <w:marRight w:val="0"/>
      <w:marTop w:val="0"/>
      <w:marBottom w:val="0"/>
      <w:divBdr>
        <w:top w:val="none" w:sz="0" w:space="0" w:color="auto"/>
        <w:left w:val="none" w:sz="0" w:space="0" w:color="auto"/>
        <w:bottom w:val="none" w:sz="0" w:space="0" w:color="auto"/>
        <w:right w:val="none" w:sz="0" w:space="0" w:color="auto"/>
      </w:divBdr>
      <w:divsChild>
        <w:div w:id="1948464790">
          <w:marLeft w:val="-225"/>
          <w:marRight w:val="-225"/>
          <w:marTop w:val="750"/>
          <w:marBottom w:val="0"/>
          <w:divBdr>
            <w:top w:val="none" w:sz="0" w:space="0" w:color="auto"/>
            <w:left w:val="none" w:sz="0" w:space="0" w:color="auto"/>
            <w:bottom w:val="none" w:sz="0" w:space="0" w:color="auto"/>
            <w:right w:val="none" w:sz="0" w:space="0" w:color="auto"/>
          </w:divBdr>
          <w:divsChild>
            <w:div w:id="1271745287">
              <w:marLeft w:val="2425"/>
              <w:marRight w:val="0"/>
              <w:marTop w:val="0"/>
              <w:marBottom w:val="0"/>
              <w:divBdr>
                <w:top w:val="none" w:sz="0" w:space="0" w:color="auto"/>
                <w:left w:val="none" w:sz="0" w:space="0" w:color="auto"/>
                <w:bottom w:val="none" w:sz="0" w:space="0" w:color="auto"/>
                <w:right w:val="none" w:sz="0" w:space="0" w:color="auto"/>
              </w:divBdr>
            </w:div>
          </w:divsChild>
        </w:div>
        <w:div w:id="1171070265">
          <w:marLeft w:val="-225"/>
          <w:marRight w:val="-225"/>
          <w:marTop w:val="75"/>
          <w:marBottom w:val="0"/>
          <w:divBdr>
            <w:top w:val="none" w:sz="0" w:space="0" w:color="auto"/>
            <w:left w:val="none" w:sz="0" w:space="0" w:color="auto"/>
            <w:bottom w:val="none" w:sz="0" w:space="0" w:color="auto"/>
            <w:right w:val="none" w:sz="0" w:space="0" w:color="auto"/>
          </w:divBdr>
          <w:divsChild>
            <w:div w:id="643196016">
              <w:marLeft w:val="2425"/>
              <w:marRight w:val="0"/>
              <w:marTop w:val="0"/>
              <w:marBottom w:val="0"/>
              <w:divBdr>
                <w:top w:val="none" w:sz="0" w:space="0" w:color="auto"/>
                <w:left w:val="none" w:sz="0" w:space="0" w:color="auto"/>
                <w:bottom w:val="none" w:sz="0" w:space="0" w:color="auto"/>
                <w:right w:val="none" w:sz="0" w:space="0" w:color="auto"/>
              </w:divBdr>
            </w:div>
          </w:divsChild>
        </w:div>
      </w:divsChild>
    </w:div>
    <w:div w:id="1425345078">
      <w:bodyDiv w:val="1"/>
      <w:marLeft w:val="0"/>
      <w:marRight w:val="0"/>
      <w:marTop w:val="0"/>
      <w:marBottom w:val="0"/>
      <w:divBdr>
        <w:top w:val="none" w:sz="0" w:space="0" w:color="auto"/>
        <w:left w:val="none" w:sz="0" w:space="0" w:color="auto"/>
        <w:bottom w:val="none" w:sz="0" w:space="0" w:color="auto"/>
        <w:right w:val="none" w:sz="0" w:space="0" w:color="auto"/>
      </w:divBdr>
    </w:div>
    <w:div w:id="17323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ucalgary.ca/courses/350/Carey5th/Ch17/ch17-3-4-1.html" TargetMode="External"/><Relationship Id="rId13" Type="http://schemas.openxmlformats.org/officeDocument/2006/relationships/image" Target="media/image5.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em.ucalgary.ca/courses/350/Carey5th/Ch05/ch5-6.html"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m.ucalgary.ca/courses/350/Carey5th/Ch17/ch17-3-4-1.html"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dc:creator>
  <cp:lastModifiedBy>Syedi</cp:lastModifiedBy>
  <cp:revision>2</cp:revision>
  <dcterms:created xsi:type="dcterms:W3CDTF">2020-05-05T18:04:00Z</dcterms:created>
  <dcterms:modified xsi:type="dcterms:W3CDTF">2020-05-05T18:04:00Z</dcterms:modified>
</cp:coreProperties>
</file>