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106" w:rsidRDefault="00CD4106" w:rsidP="00592DED">
      <w:pPr>
        <w:spacing w:line="450" w:lineRule="atLeast"/>
        <w:jc w:val="center"/>
        <w:textAlignment w:val="baseline"/>
        <w:rPr>
          <w:rFonts w:ascii="inherit" w:eastAsia="Times New Roman" w:hAnsi="inherit" w:cs="Times New Roman"/>
          <w:color w:val="21242C"/>
          <w:sz w:val="30"/>
          <w:szCs w:val="30"/>
        </w:rPr>
      </w:pPr>
    </w:p>
    <w:p w:rsidR="00592DED" w:rsidRDefault="00592DED" w:rsidP="00592DED">
      <w:pPr>
        <w:spacing w:line="450" w:lineRule="atLeast"/>
        <w:jc w:val="center"/>
        <w:textAlignment w:val="baseline"/>
        <w:rPr>
          <w:rFonts w:ascii="inherit" w:eastAsia="Times New Roman" w:hAnsi="inherit" w:cs="Times New Roman"/>
          <w:b/>
          <w:color w:val="21242C"/>
          <w:sz w:val="44"/>
          <w:szCs w:val="44"/>
        </w:rPr>
      </w:pPr>
      <w:r w:rsidRPr="00592DED">
        <w:rPr>
          <w:rFonts w:ascii="inherit" w:eastAsia="Times New Roman" w:hAnsi="inherit" w:cs="Times New Roman"/>
          <w:b/>
          <w:color w:val="21242C"/>
          <w:sz w:val="44"/>
          <w:szCs w:val="44"/>
        </w:rPr>
        <w:t>LIFE HISTORY PATTERN</w:t>
      </w:r>
    </w:p>
    <w:p w:rsidR="00592DED" w:rsidRPr="00592DED" w:rsidRDefault="00592DED" w:rsidP="00592DED">
      <w:pPr>
        <w:spacing w:line="450" w:lineRule="atLeast"/>
        <w:jc w:val="center"/>
        <w:textAlignment w:val="baseline"/>
        <w:rPr>
          <w:rFonts w:ascii="inherit" w:eastAsia="Times New Roman" w:hAnsi="inherit" w:cs="Times New Roman"/>
          <w:b/>
          <w:color w:val="21242C"/>
          <w:sz w:val="44"/>
          <w:szCs w:val="44"/>
        </w:rPr>
      </w:pPr>
    </w:p>
    <w:p w:rsidR="00CD4106" w:rsidRPr="00CD4106" w:rsidRDefault="00CD4106" w:rsidP="00CD4106">
      <w:pPr>
        <w:numPr>
          <w:ilvl w:val="0"/>
          <w:numId w:val="1"/>
        </w:numPr>
        <w:spacing w:line="450" w:lineRule="atLeast"/>
        <w:ind w:left="0"/>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The </w:t>
      </w:r>
      <w:r w:rsidRPr="00CD4106">
        <w:rPr>
          <w:rFonts w:ascii="inherit" w:eastAsia="Times New Roman" w:hAnsi="inherit" w:cs="Times New Roman"/>
          <w:b/>
          <w:bCs/>
          <w:color w:val="21242C"/>
          <w:sz w:val="30"/>
          <w:szCs w:val="30"/>
          <w:bdr w:val="none" w:sz="0" w:space="0" w:color="auto" w:frame="1"/>
        </w:rPr>
        <w:t>life history</w:t>
      </w:r>
      <w:r w:rsidRPr="00CD4106">
        <w:rPr>
          <w:rFonts w:ascii="inherit" w:eastAsia="Times New Roman" w:hAnsi="inherit" w:cs="Times New Roman"/>
          <w:color w:val="21242C"/>
          <w:sz w:val="30"/>
          <w:szCs w:val="30"/>
        </w:rPr>
        <w:t> of a species is th</w:t>
      </w:r>
      <w:bookmarkStart w:id="0" w:name="_GoBack"/>
      <w:bookmarkEnd w:id="0"/>
      <w:r w:rsidRPr="00CD4106">
        <w:rPr>
          <w:rFonts w:ascii="inherit" w:eastAsia="Times New Roman" w:hAnsi="inherit" w:cs="Times New Roman"/>
          <w:color w:val="21242C"/>
          <w:sz w:val="30"/>
          <w:szCs w:val="30"/>
        </w:rPr>
        <w:t>e pattern of survival and reproduction events typical for a member of the species (essentially, its lifecycle).</w:t>
      </w:r>
    </w:p>
    <w:p w:rsidR="00CD4106" w:rsidRPr="00CD4106" w:rsidRDefault="00CD4106" w:rsidP="00CD4106">
      <w:pPr>
        <w:numPr>
          <w:ilvl w:val="0"/>
          <w:numId w:val="1"/>
        </w:numPr>
        <w:spacing w:line="450" w:lineRule="atLeast"/>
        <w:ind w:left="0"/>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Life history patterns evolve by natural selection, and they represent an "optimization" of tradeoffs between growth, survival, and reproduction.</w:t>
      </w:r>
    </w:p>
    <w:p w:rsidR="00CD4106" w:rsidRPr="00CD4106" w:rsidRDefault="00CD4106" w:rsidP="00CD4106">
      <w:pPr>
        <w:numPr>
          <w:ilvl w:val="0"/>
          <w:numId w:val="1"/>
        </w:numPr>
        <w:spacing w:line="450" w:lineRule="atLeast"/>
        <w:ind w:left="0"/>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One tradeoff is between number of offspring produced and the amount of energy (both physical resources and parental care) put into each offspring.</w:t>
      </w:r>
    </w:p>
    <w:p w:rsidR="00CD4106" w:rsidRPr="00CD4106" w:rsidRDefault="00CD4106" w:rsidP="00CD4106">
      <w:pPr>
        <w:numPr>
          <w:ilvl w:val="0"/>
          <w:numId w:val="1"/>
        </w:numPr>
        <w:spacing w:line="450" w:lineRule="atLeast"/>
        <w:ind w:left="0"/>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Timing of first reproduction is another tradeoff. Early reproduction lowers the chance of dying without offspring, but later reproduction may allow organisms to have more or healthier offspring or to provide better care.</w:t>
      </w:r>
    </w:p>
    <w:p w:rsidR="00CD4106" w:rsidRPr="00CD4106" w:rsidRDefault="00CD4106" w:rsidP="00CD4106">
      <w:pPr>
        <w:numPr>
          <w:ilvl w:val="0"/>
          <w:numId w:val="1"/>
        </w:numPr>
        <w:spacing w:line="450" w:lineRule="atLeast"/>
        <w:ind w:left="0"/>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Members of some species reproduce only once (</w:t>
      </w:r>
      <w:proofErr w:type="spellStart"/>
      <w:r w:rsidRPr="00CD4106">
        <w:rPr>
          <w:rFonts w:ascii="inherit" w:eastAsia="Times New Roman" w:hAnsi="inherit" w:cs="Times New Roman"/>
          <w:b/>
          <w:bCs/>
          <w:color w:val="21242C"/>
          <w:sz w:val="30"/>
          <w:szCs w:val="30"/>
          <w:bdr w:val="none" w:sz="0" w:space="0" w:color="auto" w:frame="1"/>
        </w:rPr>
        <w:t>semelparity</w:t>
      </w:r>
      <w:proofErr w:type="spellEnd"/>
      <w:r w:rsidRPr="00CD4106">
        <w:rPr>
          <w:rFonts w:ascii="inherit" w:eastAsia="Times New Roman" w:hAnsi="inherit" w:cs="Times New Roman"/>
          <w:color w:val="21242C"/>
          <w:sz w:val="30"/>
          <w:szCs w:val="30"/>
        </w:rPr>
        <w:t>), while members of other species can reproduce multiple times (</w:t>
      </w:r>
      <w:proofErr w:type="spellStart"/>
      <w:r w:rsidRPr="00CD4106">
        <w:rPr>
          <w:rFonts w:ascii="inherit" w:eastAsia="Times New Roman" w:hAnsi="inherit" w:cs="Times New Roman"/>
          <w:b/>
          <w:bCs/>
          <w:color w:val="21242C"/>
          <w:sz w:val="30"/>
          <w:szCs w:val="30"/>
          <w:bdr w:val="none" w:sz="0" w:space="0" w:color="auto" w:frame="1"/>
        </w:rPr>
        <w:t>iteroparity</w:t>
      </w:r>
      <w:proofErr w:type="spellEnd"/>
      <w:r w:rsidRPr="00CD4106">
        <w:rPr>
          <w:rFonts w:ascii="inherit" w:eastAsia="Times New Roman" w:hAnsi="inherit" w:cs="Times New Roman"/>
          <w:color w:val="21242C"/>
          <w:sz w:val="30"/>
          <w:szCs w:val="30"/>
        </w:rPr>
        <w:t>).</w:t>
      </w:r>
    </w:p>
    <w:p w:rsidR="00CD4106" w:rsidRPr="00CD4106" w:rsidRDefault="00CD4106" w:rsidP="00CD4106">
      <w:pPr>
        <w:spacing w:before="720" w:after="240" w:line="240" w:lineRule="auto"/>
        <w:textAlignment w:val="baseline"/>
        <w:outlineLvl w:val="1"/>
        <w:rPr>
          <w:rFonts w:ascii="inherit" w:eastAsia="Times New Roman" w:hAnsi="inherit" w:cs="Times New Roman"/>
          <w:b/>
          <w:bCs/>
          <w:color w:val="21242C"/>
          <w:sz w:val="45"/>
          <w:szCs w:val="45"/>
        </w:rPr>
      </w:pPr>
      <w:r w:rsidRPr="00CD4106">
        <w:rPr>
          <w:rFonts w:ascii="inherit" w:eastAsia="Times New Roman" w:hAnsi="inherit" w:cs="Times New Roman"/>
          <w:b/>
          <w:bCs/>
          <w:color w:val="21242C"/>
          <w:sz w:val="45"/>
          <w:szCs w:val="45"/>
        </w:rPr>
        <w:t>What is a "life history"?</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What does </w:t>
      </w:r>
      <w:r w:rsidRPr="00CD4106">
        <w:rPr>
          <w:rFonts w:ascii="inherit" w:eastAsia="Times New Roman" w:hAnsi="inherit" w:cs="Times New Roman"/>
          <w:i/>
          <w:iCs/>
          <w:color w:val="21242C"/>
          <w:sz w:val="30"/>
          <w:szCs w:val="30"/>
          <w:bdr w:val="none" w:sz="0" w:space="0" w:color="auto" w:frame="1"/>
        </w:rPr>
        <w:t>your</w:t>
      </w:r>
      <w:r w:rsidRPr="00CD4106">
        <w:rPr>
          <w:rFonts w:ascii="inherit" w:eastAsia="Times New Roman" w:hAnsi="inherit" w:cs="Times New Roman"/>
          <w:color w:val="21242C"/>
          <w:sz w:val="30"/>
          <w:szCs w:val="30"/>
        </w:rPr>
        <w:t> life history look like? In the world of ecology, that question doesn't refer to the many challenges and successes you've experienced, or to the friendships you've made along the way. (Not that those aren't good too!)</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Instead, when we're talking about life history in ecology, we're thinking about basic demographic features of a population or species – the kind of things that would appear in a </w:t>
      </w:r>
      <w:hyperlink r:id="rId5" w:tgtFrame="_blank" w:history="1">
        <w:r w:rsidRPr="00CD4106">
          <w:rPr>
            <w:rFonts w:ascii="inherit" w:eastAsia="Times New Roman" w:hAnsi="inherit" w:cs="Times New Roman"/>
            <w:color w:val="0000FF"/>
            <w:sz w:val="30"/>
            <w:szCs w:val="30"/>
            <w:u w:val="single"/>
            <w:bdr w:val="none" w:sz="0" w:space="0" w:color="auto" w:frame="1"/>
          </w:rPr>
          <w:t>life table</w:t>
        </w:r>
      </w:hyperlink>
      <w:r w:rsidRPr="00CD4106">
        <w:rPr>
          <w:rFonts w:ascii="inherit" w:eastAsia="Times New Roman" w:hAnsi="inherit" w:cs="Times New Roman"/>
          <w:color w:val="21242C"/>
          <w:sz w:val="30"/>
          <w:szCs w:val="30"/>
        </w:rPr>
        <w:t xml:space="preserve">. That includes when organisms first reproduce, how many offspring they have in each round of reproduction, and how many times reproduction occurs. For humans, life history involves a late </w:t>
      </w:r>
      <w:r w:rsidRPr="00CD4106">
        <w:rPr>
          <w:rFonts w:ascii="inherit" w:eastAsia="Times New Roman" w:hAnsi="inherit" w:cs="Times New Roman"/>
          <w:color w:val="21242C"/>
          <w:sz w:val="30"/>
          <w:szCs w:val="30"/>
        </w:rPr>
        <w:lastRenderedPageBreak/>
        <w:t>start to reproduction, few offspring, and the ability to reproduce multiple times.</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We can define the </w:t>
      </w:r>
      <w:r w:rsidRPr="00CD4106">
        <w:rPr>
          <w:rFonts w:ascii="inherit" w:eastAsia="Times New Roman" w:hAnsi="inherit" w:cs="Times New Roman"/>
          <w:b/>
          <w:bCs/>
          <w:color w:val="21242C"/>
          <w:sz w:val="30"/>
          <w:szCs w:val="30"/>
          <w:bdr w:val="none" w:sz="0" w:space="0" w:color="auto" w:frame="1"/>
        </w:rPr>
        <w:t>life history</w:t>
      </w:r>
      <w:r w:rsidRPr="00CD4106">
        <w:rPr>
          <w:rFonts w:ascii="inherit" w:eastAsia="Times New Roman" w:hAnsi="inherit" w:cs="Times New Roman"/>
          <w:color w:val="21242C"/>
          <w:sz w:val="30"/>
          <w:szCs w:val="30"/>
        </w:rPr>
        <w:t> of a species as its lifecycle, and in particular, the lifecycle features related to survival and reproduction</w:t>
      </w:r>
      <w:r w:rsidRPr="00CD4106">
        <w:rPr>
          <w:rFonts w:ascii="Times New Roman" w:eastAsia="Times New Roman" w:hAnsi="Times New Roman" w:cs="Times New Roman"/>
          <w:color w:val="21242C"/>
          <w:sz w:val="30"/>
          <w:szCs w:val="30"/>
          <w:bdr w:val="none" w:sz="0" w:space="0" w:color="auto" w:frame="1"/>
        </w:rPr>
        <w:t>^1</w:t>
      </w:r>
      <w:r w:rsidRPr="00CD4106">
        <w:rPr>
          <w:rFonts w:ascii="inherit" w:eastAsia="Times New Roman" w:hAnsi="inherit" w:cs="Times New Roman"/>
          <w:color w:val="21242C"/>
          <w:sz w:val="21"/>
          <w:szCs w:val="21"/>
          <w:bdr w:val="none" w:sz="0" w:space="0" w:color="auto" w:frame="1"/>
        </w:rPr>
        <w:t>1</w:t>
      </w:r>
      <w:r w:rsidRPr="00CD4106">
        <w:rPr>
          <w:rFonts w:ascii="inherit" w:eastAsia="Times New Roman" w:hAnsi="inherit" w:cs="Times New Roman"/>
          <w:color w:val="21242C"/>
          <w:sz w:val="30"/>
          <w:szCs w:val="30"/>
          <w:bdr w:val="none" w:sz="0" w:space="0" w:color="auto" w:frame="1"/>
        </w:rPr>
        <w:t>start superscript, 1, end superscript</w:t>
      </w:r>
      <w:r w:rsidRPr="00CD4106">
        <w:rPr>
          <w:rFonts w:ascii="inherit" w:eastAsia="Times New Roman" w:hAnsi="inherit" w:cs="Times New Roman"/>
          <w:color w:val="21242C"/>
          <w:sz w:val="30"/>
          <w:szCs w:val="30"/>
        </w:rPr>
        <w:t>. Life history is shaped by natural selection and reflects how members of a species distribute their limited resources among growth, survival, and the production of offspring.</w:t>
      </w:r>
    </w:p>
    <w:p w:rsidR="00CD4106" w:rsidRPr="00CD4106" w:rsidRDefault="00CD4106" w:rsidP="00CD4106">
      <w:pPr>
        <w:spacing w:before="720" w:after="240" w:line="240" w:lineRule="auto"/>
        <w:textAlignment w:val="baseline"/>
        <w:outlineLvl w:val="1"/>
        <w:rPr>
          <w:rFonts w:ascii="inherit" w:eastAsia="Times New Roman" w:hAnsi="inherit" w:cs="Times New Roman"/>
          <w:b/>
          <w:bCs/>
          <w:color w:val="21242C"/>
          <w:sz w:val="45"/>
          <w:szCs w:val="45"/>
        </w:rPr>
      </w:pPr>
      <w:r w:rsidRPr="00CD4106">
        <w:rPr>
          <w:rFonts w:ascii="inherit" w:eastAsia="Times New Roman" w:hAnsi="inherit" w:cs="Times New Roman"/>
          <w:b/>
          <w:bCs/>
          <w:color w:val="21242C"/>
          <w:sz w:val="45"/>
          <w:szCs w:val="45"/>
        </w:rPr>
        <w:t>Life history strategies and natural selection</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All living things need energy and nutrients to grow, maintain their bodies, and reproduce. In nature, these resources are in limited supply, and there is often competition for access to them (e.g., to sunlight and minerals for plants or food sources for animals). Thus, each organism will have non-infinite resources to divide among activities like growth, body maintenance, and reproduction.</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What does it mean for an organism to allocate its limited resources "well" in this context? From an evolutionary standpoint, it means that the resources are distributed among the potential activities (growth, maintenance, reproduction) in a way that maximizes </w:t>
      </w:r>
      <w:r w:rsidRPr="00CD4106">
        <w:rPr>
          <w:rFonts w:ascii="inherit" w:eastAsia="Times New Roman" w:hAnsi="inherit" w:cs="Times New Roman"/>
          <w:b/>
          <w:bCs/>
          <w:color w:val="21242C"/>
          <w:sz w:val="30"/>
          <w:szCs w:val="30"/>
          <w:bdr w:val="none" w:sz="0" w:space="0" w:color="auto" w:frame="1"/>
        </w:rPr>
        <w:t>fitness</w:t>
      </w:r>
      <w:r w:rsidRPr="00CD4106">
        <w:rPr>
          <w:rFonts w:ascii="inherit" w:eastAsia="Times New Roman" w:hAnsi="inherit" w:cs="Times New Roman"/>
          <w:color w:val="21242C"/>
          <w:sz w:val="30"/>
          <w:szCs w:val="30"/>
        </w:rPr>
        <w:t>, or the number of offspring the organism leaves in the next generation. Organisms with inherited traits that cause them to distribute their resources in a more effective way will tend to leave more offspring than organisms lacking these traits, causing the traits to increase in the population over generations by </w:t>
      </w:r>
      <w:hyperlink r:id="rId6" w:tgtFrame="_blank" w:history="1">
        <w:r w:rsidRPr="00CD4106">
          <w:rPr>
            <w:rFonts w:ascii="inherit" w:eastAsia="Times New Roman" w:hAnsi="inherit" w:cs="Times New Roman"/>
            <w:color w:val="0000FF"/>
            <w:sz w:val="30"/>
            <w:szCs w:val="30"/>
            <w:u w:val="single"/>
            <w:bdr w:val="none" w:sz="0" w:space="0" w:color="auto" w:frame="1"/>
          </w:rPr>
          <w:t>natural selection</w:t>
        </w:r>
      </w:hyperlink>
      <w:r w:rsidRPr="00CD4106">
        <w:rPr>
          <w:rFonts w:ascii="Times New Roman" w:eastAsia="Times New Roman" w:hAnsi="Times New Roman" w:cs="Times New Roman"/>
          <w:color w:val="21242C"/>
          <w:sz w:val="30"/>
          <w:szCs w:val="30"/>
          <w:bdr w:val="none" w:sz="0" w:space="0" w:color="auto" w:frame="1"/>
        </w:rPr>
        <w:t>^{2,3}</w:t>
      </w:r>
      <w:r w:rsidRPr="00CD4106">
        <w:rPr>
          <w:rFonts w:ascii="inherit" w:eastAsia="Times New Roman" w:hAnsi="inherit" w:cs="Times New Roman"/>
          <w:color w:val="21242C"/>
          <w:sz w:val="21"/>
          <w:szCs w:val="21"/>
          <w:bdr w:val="none" w:sz="0" w:space="0" w:color="auto" w:frame="1"/>
        </w:rPr>
        <w:t>2,3</w:t>
      </w:r>
      <w:r w:rsidRPr="00CD4106">
        <w:rPr>
          <w:rFonts w:ascii="inherit" w:eastAsia="Times New Roman" w:hAnsi="inherit" w:cs="Times New Roman"/>
          <w:color w:val="21242C"/>
          <w:sz w:val="30"/>
          <w:szCs w:val="30"/>
          <w:bdr w:val="none" w:sz="0" w:space="0" w:color="auto" w:frame="1"/>
        </w:rPr>
        <w:t>start superscript, 2, comma, 3, end superscript</w:t>
      </w:r>
      <w:r w:rsidRPr="00CD4106">
        <w:rPr>
          <w:rFonts w:ascii="inherit" w:eastAsia="Times New Roman" w:hAnsi="inherit" w:cs="Times New Roman"/>
          <w:color w:val="21242C"/>
          <w:sz w:val="30"/>
          <w:szCs w:val="30"/>
        </w:rPr>
        <w:t>.</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Over very long periods of time, this process results in species with </w:t>
      </w:r>
      <w:r w:rsidRPr="00CD4106">
        <w:rPr>
          <w:rFonts w:ascii="inherit" w:eastAsia="Times New Roman" w:hAnsi="inherit" w:cs="Times New Roman"/>
          <w:b/>
          <w:bCs/>
          <w:color w:val="21242C"/>
          <w:sz w:val="30"/>
          <w:szCs w:val="30"/>
          <w:bdr w:val="none" w:sz="0" w:space="0" w:color="auto" w:frame="1"/>
        </w:rPr>
        <w:t>life history strategies</w:t>
      </w:r>
      <w:r w:rsidRPr="00CD4106">
        <w:rPr>
          <w:rFonts w:ascii="inherit" w:eastAsia="Times New Roman" w:hAnsi="inherit" w:cs="Times New Roman"/>
          <w:color w:val="21242C"/>
          <w:sz w:val="30"/>
          <w:szCs w:val="30"/>
        </w:rPr>
        <w:t xml:space="preserve">, or collections of life history traits (number of offspring, </w:t>
      </w:r>
      <w:r w:rsidRPr="00CD4106">
        <w:rPr>
          <w:rFonts w:ascii="inherit" w:eastAsia="Times New Roman" w:hAnsi="inherit" w:cs="Times New Roman"/>
          <w:color w:val="21242C"/>
          <w:sz w:val="30"/>
          <w:szCs w:val="30"/>
        </w:rPr>
        <w:lastRenderedPageBreak/>
        <w:t>timing of reproduction, amount of parental care, etc.), that are well-adapted for their role and environment. The optimal life history strategy may be different for each species, depending on its traits, environment, and other constraints</w:t>
      </w:r>
      <w:proofErr w:type="gramStart"/>
      <w:r w:rsidRPr="00CD4106">
        <w:rPr>
          <w:rFonts w:ascii="Times New Roman" w:eastAsia="Times New Roman" w:hAnsi="Times New Roman" w:cs="Times New Roman"/>
          <w:color w:val="21242C"/>
          <w:sz w:val="30"/>
          <w:szCs w:val="30"/>
          <w:bdr w:val="none" w:sz="0" w:space="0" w:color="auto" w:frame="1"/>
        </w:rPr>
        <w:t>^{</w:t>
      </w:r>
      <w:proofErr w:type="gramEnd"/>
      <w:r w:rsidRPr="00CD4106">
        <w:rPr>
          <w:rFonts w:ascii="Times New Roman" w:eastAsia="Times New Roman" w:hAnsi="Times New Roman" w:cs="Times New Roman"/>
          <w:color w:val="21242C"/>
          <w:sz w:val="30"/>
          <w:szCs w:val="30"/>
          <w:bdr w:val="none" w:sz="0" w:space="0" w:color="auto" w:frame="1"/>
        </w:rPr>
        <w:t>2}</w:t>
      </w:r>
      <w:r w:rsidRPr="00CD4106">
        <w:rPr>
          <w:rFonts w:ascii="inherit" w:eastAsia="Times New Roman" w:hAnsi="inherit" w:cs="Times New Roman"/>
          <w:color w:val="21242C"/>
          <w:sz w:val="21"/>
          <w:szCs w:val="21"/>
          <w:bdr w:val="none" w:sz="0" w:space="0" w:color="auto" w:frame="1"/>
        </w:rPr>
        <w:t>2</w:t>
      </w:r>
      <w:r w:rsidRPr="00CD4106">
        <w:rPr>
          <w:rFonts w:ascii="inherit" w:eastAsia="Times New Roman" w:hAnsi="inherit" w:cs="Times New Roman"/>
          <w:color w:val="21242C"/>
          <w:sz w:val="30"/>
          <w:szCs w:val="30"/>
          <w:bdr w:val="none" w:sz="0" w:space="0" w:color="auto" w:frame="1"/>
        </w:rPr>
        <w:t>squared</w:t>
      </w:r>
      <w:r w:rsidRPr="00CD4106">
        <w:rPr>
          <w:rFonts w:ascii="inherit" w:eastAsia="Times New Roman" w:hAnsi="inherit" w:cs="Times New Roman"/>
          <w:color w:val="21242C"/>
          <w:sz w:val="30"/>
          <w:szCs w:val="30"/>
        </w:rPr>
        <w:t>.</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In this article, we'll examine some tradeoffs in life history strategies and see examples of plants and animals that use strategies of different types.</w:t>
      </w:r>
    </w:p>
    <w:p w:rsidR="00CD4106" w:rsidRPr="00CD4106" w:rsidRDefault="00CD4106" w:rsidP="00CD4106">
      <w:pPr>
        <w:spacing w:before="720" w:after="240" w:line="240" w:lineRule="auto"/>
        <w:textAlignment w:val="baseline"/>
        <w:outlineLvl w:val="1"/>
        <w:rPr>
          <w:rFonts w:ascii="inherit" w:eastAsia="Times New Roman" w:hAnsi="inherit" w:cs="Times New Roman"/>
          <w:b/>
          <w:bCs/>
          <w:color w:val="21242C"/>
          <w:sz w:val="45"/>
          <w:szCs w:val="45"/>
        </w:rPr>
      </w:pPr>
      <w:r w:rsidRPr="00CD4106">
        <w:rPr>
          <w:rFonts w:ascii="inherit" w:eastAsia="Times New Roman" w:hAnsi="inherit" w:cs="Times New Roman"/>
          <w:b/>
          <w:bCs/>
          <w:color w:val="21242C"/>
          <w:sz w:val="45"/>
          <w:szCs w:val="45"/>
        </w:rPr>
        <w:t>Parental care and fecundity</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One major tradeoff in life history strategies is between number of offspring and a parent's investment in the individual offspring. Basically, this is a "quantity versus quality" question: an organism can have many offspring that each represent a relatively small energy investment, or few offspring that each represent a relatively large energy investment.</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To put this more formally, we can say that </w:t>
      </w:r>
      <w:r w:rsidRPr="00CD4106">
        <w:rPr>
          <w:rFonts w:ascii="inherit" w:eastAsia="Times New Roman" w:hAnsi="inherit" w:cs="Times New Roman"/>
          <w:b/>
          <w:bCs/>
          <w:color w:val="21242C"/>
          <w:sz w:val="30"/>
          <w:szCs w:val="30"/>
          <w:bdr w:val="none" w:sz="0" w:space="0" w:color="auto" w:frame="1"/>
        </w:rPr>
        <w:t>fecundity</w:t>
      </w:r>
      <w:r w:rsidRPr="00CD4106">
        <w:rPr>
          <w:rFonts w:ascii="inherit" w:eastAsia="Times New Roman" w:hAnsi="inherit" w:cs="Times New Roman"/>
          <w:color w:val="21242C"/>
          <w:sz w:val="30"/>
          <w:szCs w:val="30"/>
        </w:rPr>
        <w:t> tends to be inversely related to the amount of energy invested per offspring. Fecundity is an organism's reproductive capacity (the number of offspring it's capable of producing). The higher the fecundity of an organism, the less energy it's likely to invest in each offspring, both in terms of direct resources – such as fuel reserves placed in an egg or seed – and in terms of parental care.</w:t>
      </w:r>
    </w:p>
    <w:p w:rsidR="00CD4106" w:rsidRPr="00CD4106" w:rsidRDefault="00CD4106" w:rsidP="00CD4106">
      <w:pPr>
        <w:numPr>
          <w:ilvl w:val="0"/>
          <w:numId w:val="2"/>
        </w:numPr>
        <w:spacing w:line="450" w:lineRule="atLeast"/>
        <w:ind w:left="0"/>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Organisms that produce large numbers of offspring tend to make a relatively small energy investment in each, and don't usually provide much parental care. The offspring are "on their own," and the idea is that enough are produced that </w:t>
      </w:r>
      <w:r w:rsidRPr="00CD4106">
        <w:rPr>
          <w:rFonts w:ascii="inherit" w:eastAsia="Times New Roman" w:hAnsi="inherit" w:cs="Times New Roman"/>
          <w:i/>
          <w:iCs/>
          <w:color w:val="21242C"/>
          <w:sz w:val="30"/>
          <w:szCs w:val="30"/>
          <w:bdr w:val="none" w:sz="0" w:space="0" w:color="auto" w:frame="1"/>
        </w:rPr>
        <w:t>some</w:t>
      </w:r>
      <w:r w:rsidRPr="00CD4106">
        <w:rPr>
          <w:rFonts w:ascii="inherit" w:eastAsia="Times New Roman" w:hAnsi="inherit" w:cs="Times New Roman"/>
          <w:color w:val="21242C"/>
          <w:sz w:val="30"/>
          <w:szCs w:val="30"/>
        </w:rPr>
        <w:t> will survive (even if the odds for any one are low).</w:t>
      </w:r>
    </w:p>
    <w:p w:rsidR="00CD4106" w:rsidRPr="00CD4106" w:rsidRDefault="00CD4106" w:rsidP="00CD4106">
      <w:pPr>
        <w:numPr>
          <w:ilvl w:val="0"/>
          <w:numId w:val="2"/>
        </w:numPr>
        <w:spacing w:line="450" w:lineRule="atLeast"/>
        <w:ind w:left="0"/>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 xml:space="preserve">Organisms that make few offspring usually make a large energy investment in each offspring and often provide lots of parental care. These organisms are </w:t>
      </w:r>
      <w:r w:rsidRPr="00CD4106">
        <w:rPr>
          <w:rFonts w:ascii="inherit" w:eastAsia="Times New Roman" w:hAnsi="inherit" w:cs="Times New Roman"/>
          <w:color w:val="21242C"/>
          <w:sz w:val="30"/>
          <w:szCs w:val="30"/>
        </w:rPr>
        <w:lastRenderedPageBreak/>
        <w:t>effectively "putting their eggs in one basket" (literally, in some cases!) and are heavily invested in the survival of each offspring.</w:t>
      </w:r>
    </w:p>
    <w:p w:rsidR="00CD4106" w:rsidRPr="00CD4106" w:rsidRDefault="00CD4106" w:rsidP="00CD4106">
      <w:pPr>
        <w:spacing w:line="450" w:lineRule="atLeast"/>
        <w:textAlignment w:val="baseline"/>
        <w:rPr>
          <w:rFonts w:ascii="inherit" w:eastAsia="Times New Roman" w:hAnsi="inherit" w:cs="Times New Roman"/>
          <w:color w:val="21242C"/>
          <w:sz w:val="30"/>
          <w:szCs w:val="30"/>
        </w:rPr>
      </w:pPr>
      <w:r w:rsidRPr="00CD4106">
        <w:rPr>
          <w:rFonts w:ascii="inherit" w:eastAsia="Times New Roman" w:hAnsi="inherit" w:cs="Times New Roman"/>
          <w:color w:val="21242C"/>
          <w:sz w:val="30"/>
          <w:szCs w:val="30"/>
        </w:rPr>
        <w:t>As for so many cases in biology, these are general trends and not universal rules. The main point is just that when organisms have many offspring, they can't invest as much energy in any single offspring. When they have fewer, they can (and must) invest more energy to ensure those offspring's survival.</w:t>
      </w:r>
    </w:p>
    <w:p w:rsidR="00CD4106" w:rsidRPr="00CD4106" w:rsidRDefault="00CD4106" w:rsidP="00CD4106">
      <w:pPr>
        <w:spacing w:before="480" w:after="240" w:line="240" w:lineRule="auto"/>
        <w:textAlignment w:val="baseline"/>
        <w:outlineLvl w:val="2"/>
        <w:rPr>
          <w:rFonts w:ascii="inherit" w:eastAsia="Times New Roman" w:hAnsi="inherit" w:cs="Times New Roman"/>
          <w:b/>
          <w:bCs/>
          <w:color w:val="21242C"/>
          <w:sz w:val="39"/>
          <w:szCs w:val="39"/>
        </w:rPr>
      </w:pPr>
      <w:r w:rsidRPr="00CD4106">
        <w:rPr>
          <w:rFonts w:ascii="inherit" w:eastAsia="Times New Roman" w:hAnsi="inherit" w:cs="Times New Roman"/>
          <w:b/>
          <w:bCs/>
          <w:color w:val="21242C"/>
          <w:sz w:val="39"/>
          <w:szCs w:val="39"/>
        </w:rPr>
        <w:t>Example: Many offspring, low investment/parental care</w:t>
      </w:r>
    </w:p>
    <w:p w:rsidR="0088492E" w:rsidRDefault="00CD4106" w:rsidP="00CD4106">
      <w:pPr>
        <w:rPr>
          <w:rFonts w:ascii="Times New Roman" w:eastAsia="Times New Roman" w:hAnsi="Times New Roman" w:cs="Times New Roman"/>
          <w:color w:val="21242C"/>
          <w:sz w:val="30"/>
          <w:szCs w:val="30"/>
          <w:bdr w:val="none" w:sz="0" w:space="0" w:color="auto" w:frame="1"/>
        </w:rPr>
      </w:pPr>
      <w:r w:rsidRPr="00CD4106">
        <w:rPr>
          <w:rFonts w:ascii="inherit" w:eastAsia="Times New Roman" w:hAnsi="inherit" w:cs="Times New Roman"/>
          <w:color w:val="21242C"/>
          <w:sz w:val="30"/>
          <w:szCs w:val="30"/>
        </w:rPr>
        <w:t>A typical sea snail (whelk) produces hundreds of eggs at a pop, and these eggs hatch to yield baby snails that are pretty self-sufficient from the get-go. In fact, the baby snails in the first </w:t>
      </w:r>
      <w:r w:rsidRPr="00CD4106">
        <w:rPr>
          <w:rFonts w:ascii="Times New Roman" w:eastAsia="Times New Roman" w:hAnsi="Times New Roman" w:cs="Times New Roman"/>
          <w:color w:val="21242C"/>
          <w:sz w:val="30"/>
          <w:szCs w:val="30"/>
          <w:bdr w:val="none" w:sz="0" w:space="0" w:color="auto" w:frame="1"/>
        </w:rPr>
        <w:t>10\%10%</w:t>
      </w:r>
      <w:r w:rsidRPr="00CD4106">
        <w:rPr>
          <w:rFonts w:ascii="inherit" w:eastAsia="Times New Roman" w:hAnsi="inherit" w:cs="Times New Roman"/>
          <w:color w:val="21242C"/>
          <w:sz w:val="30"/>
          <w:szCs w:val="30"/>
          <w:bdr w:val="none" w:sz="0" w:space="0" w:color="auto" w:frame="1"/>
        </w:rPr>
        <w:t>10, percent</w:t>
      </w:r>
      <w:r w:rsidRPr="00CD4106">
        <w:rPr>
          <w:rFonts w:ascii="inherit" w:eastAsia="Times New Roman" w:hAnsi="inherit" w:cs="Times New Roman"/>
          <w:color w:val="21242C"/>
          <w:sz w:val="30"/>
          <w:szCs w:val="30"/>
        </w:rPr>
        <w:t> of eggs that hatch will enthusiastically eat their slower-hatching siblings for breakfast</w:t>
      </w:r>
    </w:p>
    <w:p w:rsidR="00592DED" w:rsidRDefault="00592DED" w:rsidP="00CD4106"/>
    <w:p w:rsidR="00592DED" w:rsidRPr="00592DED" w:rsidRDefault="00592DED" w:rsidP="00CD4106">
      <w:pPr>
        <w:rPr>
          <w:b/>
          <w:sz w:val="48"/>
          <w:szCs w:val="48"/>
        </w:rPr>
      </w:pPr>
      <w:r>
        <w:rPr>
          <w:b/>
          <w:sz w:val="48"/>
          <w:szCs w:val="48"/>
        </w:rPr>
        <w:t xml:space="preserve">Resource allocation </w:t>
      </w:r>
    </w:p>
    <w:p w:rsidR="00592DED" w:rsidRDefault="00592DED" w:rsidP="00CD4106">
      <w:proofErr w:type="spellStart"/>
      <w:proofErr w:type="gramStart"/>
      <w:r w:rsidRPr="00592DED">
        <w:t>s</w:t>
      </w:r>
      <w:proofErr w:type="spellEnd"/>
      <w:proofErr w:type="gramEnd"/>
      <w:r w:rsidRPr="00592DED">
        <w:t xml:space="preserve"> the process of assigning and managing assets in a manner that supports an organization's strategic goals. Resource allocation includes managing tangible assets such as hardware to make the best use of softer assets such as human capital.</w:t>
      </w:r>
    </w:p>
    <w:p w:rsidR="00592DED" w:rsidRDefault="00592DED" w:rsidP="00CD4106">
      <w:r>
        <w:rPr>
          <w:noProof/>
        </w:rPr>
        <w:lastRenderedPageBreak/>
        <w:drawing>
          <wp:inline distT="0" distB="0" distL="0" distR="0">
            <wp:extent cx="4848225" cy="3619500"/>
            <wp:effectExtent l="0" t="0" r="9525" b="0"/>
            <wp:docPr id="1" name="Picture 1" descr="Resource Allocation and Budget Development | Institutional Effectiveness |  Lane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Allocation and Budget Development | Institutional Effectiveness |  Lane Community Colle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8831" cy="3619952"/>
                    </a:xfrm>
                    <a:prstGeom prst="rect">
                      <a:avLst/>
                    </a:prstGeom>
                    <a:noFill/>
                    <a:ln>
                      <a:noFill/>
                    </a:ln>
                  </pic:spPr>
                </pic:pic>
              </a:graphicData>
            </a:graphic>
          </wp:inline>
        </w:drawing>
      </w:r>
    </w:p>
    <w:p w:rsidR="00592DED" w:rsidRDefault="00592DED" w:rsidP="00CD4106"/>
    <w:p w:rsidR="00592DED" w:rsidRPr="00592DED" w:rsidRDefault="00592DED" w:rsidP="00592DED">
      <w:pPr>
        <w:shd w:val="clear" w:color="auto" w:fill="FFFFFF"/>
        <w:spacing w:after="402" w:line="450" w:lineRule="atLeast"/>
        <w:rPr>
          <w:rFonts w:ascii="Verdana" w:eastAsia="Times New Roman" w:hAnsi="Verdana" w:cs="Times New Roman"/>
          <w:color w:val="424242"/>
          <w:sz w:val="27"/>
          <w:szCs w:val="27"/>
        </w:rPr>
      </w:pPr>
      <w:r w:rsidRPr="00592DED">
        <w:rPr>
          <w:rFonts w:ascii="Verdana" w:eastAsia="Times New Roman" w:hAnsi="Verdana" w:cs="Times New Roman"/>
          <w:b/>
          <w:bCs/>
          <w:color w:val="424242"/>
          <w:sz w:val="27"/>
          <w:szCs w:val="27"/>
        </w:rPr>
        <w:t>Resource allocation is just a fancy term for a plan that you develop for using the available resources at your disposal in a project.</w:t>
      </w:r>
      <w:r w:rsidRPr="00592DED">
        <w:rPr>
          <w:rFonts w:ascii="Verdana" w:eastAsia="Times New Roman" w:hAnsi="Verdana" w:cs="Times New Roman"/>
          <w:color w:val="424242"/>
          <w:sz w:val="27"/>
          <w:szCs w:val="27"/>
        </w:rPr>
        <w:t> This is mostly a short-term plan set in place to achieve goals in the future.</w:t>
      </w:r>
    </w:p>
    <w:p w:rsidR="00592DED" w:rsidRPr="00592DED" w:rsidRDefault="00592DED" w:rsidP="00592DED">
      <w:pPr>
        <w:shd w:val="clear" w:color="auto" w:fill="FFFFFF"/>
        <w:spacing w:after="402" w:line="450" w:lineRule="atLeast"/>
        <w:rPr>
          <w:rFonts w:ascii="Verdana" w:eastAsia="Times New Roman" w:hAnsi="Verdana" w:cs="Times New Roman"/>
          <w:color w:val="424242"/>
          <w:sz w:val="27"/>
          <w:szCs w:val="27"/>
        </w:rPr>
      </w:pPr>
      <w:r w:rsidRPr="00592DED">
        <w:rPr>
          <w:rFonts w:ascii="Verdana" w:eastAsia="Times New Roman" w:hAnsi="Verdana" w:cs="Times New Roman"/>
          <w:color w:val="424242"/>
          <w:sz w:val="27"/>
          <w:szCs w:val="27"/>
        </w:rPr>
        <w:t>Resources are varied. Everything from the people you’re working with and the equipment they’re using to complete their tasks to the materials and other supplies you need to even the site where you’re working on the project all fall under the umbrella of resources.</w:t>
      </w:r>
    </w:p>
    <w:p w:rsidR="00592DED" w:rsidRPr="00592DED" w:rsidRDefault="00592DED" w:rsidP="00592DED">
      <w:pPr>
        <w:shd w:val="clear" w:color="auto" w:fill="FFFFFF"/>
        <w:spacing w:after="402" w:line="450" w:lineRule="atLeast"/>
        <w:rPr>
          <w:rFonts w:ascii="Verdana" w:eastAsia="Times New Roman" w:hAnsi="Verdana" w:cs="Times New Roman"/>
          <w:color w:val="424242"/>
          <w:sz w:val="27"/>
          <w:szCs w:val="27"/>
        </w:rPr>
      </w:pPr>
      <w:r w:rsidRPr="00592DED">
        <w:rPr>
          <w:rFonts w:ascii="Verdana" w:eastAsia="Times New Roman" w:hAnsi="Verdana" w:cs="Times New Roman"/>
          <w:color w:val="424242"/>
          <w:sz w:val="27"/>
          <w:szCs w:val="27"/>
        </w:rPr>
        <w:t>That’s a lot to allocate.</w:t>
      </w:r>
    </w:p>
    <w:p w:rsidR="00592DED" w:rsidRPr="00592DED" w:rsidRDefault="00592DED" w:rsidP="00592DED">
      <w:pPr>
        <w:shd w:val="clear" w:color="auto" w:fill="FFFFFF"/>
        <w:spacing w:after="402" w:line="450" w:lineRule="atLeast"/>
        <w:rPr>
          <w:rFonts w:ascii="Verdana" w:eastAsia="Times New Roman" w:hAnsi="Verdana" w:cs="Times New Roman"/>
          <w:color w:val="424242"/>
          <w:sz w:val="27"/>
          <w:szCs w:val="27"/>
        </w:rPr>
      </w:pPr>
      <w:r w:rsidRPr="00592DED">
        <w:rPr>
          <w:rFonts w:ascii="Verdana" w:eastAsia="Times New Roman" w:hAnsi="Verdana" w:cs="Times New Roman"/>
          <w:color w:val="424242"/>
          <w:sz w:val="27"/>
          <w:szCs w:val="27"/>
        </w:rPr>
        <w:t>Don’t worry we’ve got your back. The following are some general tips to help you with your </w:t>
      </w:r>
      <w:hyperlink r:id="rId8" w:history="1">
        <w:r w:rsidRPr="00592DED">
          <w:rPr>
            <w:rFonts w:ascii="Verdana" w:eastAsia="Times New Roman" w:hAnsi="Verdana" w:cs="Times New Roman"/>
            <w:color w:val="03ADEE"/>
            <w:sz w:val="27"/>
            <w:szCs w:val="27"/>
          </w:rPr>
          <w:t>resource allocation</w:t>
        </w:r>
      </w:hyperlink>
      <w:r w:rsidRPr="00592DED">
        <w:rPr>
          <w:rFonts w:ascii="Verdana" w:eastAsia="Times New Roman" w:hAnsi="Verdana" w:cs="Times New Roman"/>
          <w:color w:val="424242"/>
          <w:sz w:val="27"/>
          <w:szCs w:val="27"/>
        </w:rPr>
        <w:t> when managing a project.</w:t>
      </w:r>
    </w:p>
    <w:p w:rsidR="00592DED" w:rsidRDefault="00592DED" w:rsidP="00592DED">
      <w:pPr>
        <w:shd w:val="clear" w:color="auto" w:fill="FFFFFF"/>
        <w:spacing w:after="162" w:line="240" w:lineRule="auto"/>
        <w:outlineLvl w:val="1"/>
        <w:rPr>
          <w:rFonts w:ascii="Verdana" w:eastAsia="Times New Roman" w:hAnsi="Verdana" w:cs="Times New Roman"/>
          <w:b/>
          <w:bCs/>
          <w:color w:val="214293"/>
          <w:sz w:val="36"/>
          <w:szCs w:val="36"/>
        </w:rPr>
      </w:pPr>
      <w:r>
        <w:rPr>
          <w:rFonts w:ascii="Verdana" w:eastAsia="Times New Roman" w:hAnsi="Verdana" w:cs="Times New Roman"/>
          <w:b/>
          <w:bCs/>
          <w:color w:val="214293"/>
          <w:sz w:val="36"/>
          <w:szCs w:val="36"/>
        </w:rPr>
        <w:lastRenderedPageBreak/>
        <w:t>=</w:t>
      </w:r>
      <w:r w:rsidRPr="00592DED">
        <w:rPr>
          <w:rFonts w:ascii="Verdana" w:eastAsia="Times New Roman" w:hAnsi="Verdana" w:cs="Times New Roman"/>
          <w:b/>
          <w:bCs/>
          <w:noProof/>
          <w:color w:val="214293"/>
          <w:sz w:val="36"/>
          <w:szCs w:val="36"/>
        </w:rPr>
        <w:drawing>
          <wp:inline distT="0" distB="0" distL="0" distR="0">
            <wp:extent cx="3333750" cy="7200900"/>
            <wp:effectExtent l="0" t="0" r="0" b="0"/>
            <wp:docPr id="5" name="Picture 5" descr="how to better allocat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better allocate resour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7200900"/>
                    </a:xfrm>
                    <a:prstGeom prst="rect">
                      <a:avLst/>
                    </a:prstGeom>
                    <a:noFill/>
                    <a:ln>
                      <a:noFill/>
                    </a:ln>
                  </pic:spPr>
                </pic:pic>
              </a:graphicData>
            </a:graphic>
          </wp:inline>
        </w:drawing>
      </w:r>
    </w:p>
    <w:p w:rsidR="002456B3" w:rsidRDefault="002456B3" w:rsidP="00592DED">
      <w:pPr>
        <w:shd w:val="clear" w:color="auto" w:fill="FFFFFF"/>
        <w:spacing w:after="162" w:line="240" w:lineRule="auto"/>
        <w:outlineLvl w:val="1"/>
        <w:rPr>
          <w:rFonts w:ascii="Verdana" w:eastAsia="Times New Roman" w:hAnsi="Verdana" w:cs="Times New Roman"/>
          <w:b/>
          <w:bCs/>
          <w:color w:val="214293"/>
          <w:sz w:val="36"/>
          <w:szCs w:val="36"/>
        </w:rPr>
      </w:pPr>
    </w:p>
    <w:p w:rsidR="002456B3" w:rsidRPr="00592DED" w:rsidRDefault="002456B3" w:rsidP="00592DED">
      <w:pPr>
        <w:shd w:val="clear" w:color="auto" w:fill="FFFFFF"/>
        <w:spacing w:after="162" w:line="240" w:lineRule="auto"/>
        <w:outlineLvl w:val="1"/>
        <w:rPr>
          <w:rFonts w:ascii="Verdana" w:eastAsia="Times New Roman" w:hAnsi="Verdana" w:cs="Times New Roman"/>
          <w:b/>
          <w:bCs/>
          <w:color w:val="214293"/>
          <w:sz w:val="36"/>
          <w:szCs w:val="36"/>
        </w:rPr>
      </w:pPr>
    </w:p>
    <w:p w:rsidR="00592DED" w:rsidRDefault="002456B3" w:rsidP="00CD4106">
      <w:pPr>
        <w:rPr>
          <w:rFonts w:ascii="Arial" w:hAnsi="Arial" w:cs="Arial"/>
          <w:color w:val="222222"/>
          <w:shd w:val="clear" w:color="auto" w:fill="FFFFFF"/>
        </w:rPr>
      </w:pPr>
      <w:r>
        <w:rPr>
          <w:rFonts w:ascii="Arial" w:hAnsi="Arial" w:cs="Arial"/>
          <w:color w:val="222222"/>
          <w:shd w:val="clear" w:color="auto" w:fill="FFFFFF"/>
        </w:rPr>
        <w:lastRenderedPageBreak/>
        <w:t>Density-dependent regulation can be affected by factors that affect birth and death rates such as </w:t>
      </w:r>
      <w:r>
        <w:rPr>
          <w:rFonts w:ascii="Arial" w:hAnsi="Arial" w:cs="Arial"/>
          <w:b/>
          <w:bCs/>
          <w:color w:val="222222"/>
          <w:shd w:val="clear" w:color="auto" w:fill="FFFFFF"/>
        </w:rPr>
        <w:t>competition</w:t>
      </w:r>
      <w:r>
        <w:rPr>
          <w:rFonts w:ascii="Arial" w:hAnsi="Arial" w:cs="Arial"/>
          <w:color w:val="222222"/>
          <w:shd w:val="clear" w:color="auto" w:fill="FFFFFF"/>
        </w:rPr>
        <w:t> and predation. Density-independent regulation can be affected by factors that affect birth and death rates such as </w:t>
      </w:r>
      <w:r>
        <w:rPr>
          <w:rFonts w:ascii="Arial" w:hAnsi="Arial" w:cs="Arial"/>
          <w:b/>
          <w:bCs/>
          <w:color w:val="222222"/>
          <w:shd w:val="clear" w:color="auto" w:fill="FFFFFF"/>
        </w:rPr>
        <w:t>abiotic factors</w:t>
      </w:r>
      <w:r>
        <w:rPr>
          <w:rFonts w:ascii="Arial" w:hAnsi="Arial" w:cs="Arial"/>
          <w:color w:val="222222"/>
          <w:shd w:val="clear" w:color="auto" w:fill="FFFFFF"/>
        </w:rPr>
        <w:t> and environmental factors, i.e. severe </w:t>
      </w:r>
      <w:r>
        <w:rPr>
          <w:rFonts w:ascii="Arial" w:hAnsi="Arial" w:cs="Arial"/>
          <w:b/>
          <w:bCs/>
          <w:color w:val="222222"/>
          <w:shd w:val="clear" w:color="auto" w:fill="FFFFFF"/>
        </w:rPr>
        <w:t>weather</w:t>
      </w:r>
      <w:r>
        <w:rPr>
          <w:rFonts w:ascii="Arial" w:hAnsi="Arial" w:cs="Arial"/>
          <w:color w:val="222222"/>
          <w:shd w:val="clear" w:color="auto" w:fill="FFFFFF"/>
        </w:rPr>
        <w:t> and conditions such as fire</w:t>
      </w:r>
    </w:p>
    <w:p w:rsidR="008565A5" w:rsidRDefault="008565A5" w:rsidP="00CD4106">
      <w:r>
        <w:rPr>
          <w:noProof/>
        </w:rPr>
        <w:drawing>
          <wp:inline distT="0" distB="0" distL="0" distR="0">
            <wp:extent cx="5943600" cy="4457700"/>
            <wp:effectExtent l="0" t="0" r="0" b="0"/>
            <wp:docPr id="6" name="Picture 6" descr="Density Dependent Factors - Introduction to Biology - Lecture Slides -  Doc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sity Dependent Factors - Introduction to Biology - Lecture Slides -  Docs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565A5" w:rsidRDefault="008565A5" w:rsidP="00CD4106"/>
    <w:p w:rsidR="008565A5" w:rsidRDefault="008565A5" w:rsidP="00CD4106"/>
    <w:p w:rsidR="00592DED" w:rsidRDefault="00592DED" w:rsidP="00CD4106"/>
    <w:p w:rsidR="00592DED" w:rsidRDefault="008565A5" w:rsidP="00CD4106">
      <w:pPr>
        <w:rPr>
          <w:rFonts w:ascii="Arial" w:hAnsi="Arial" w:cs="Arial"/>
          <w:color w:val="222222"/>
          <w:shd w:val="clear" w:color="auto" w:fill="FFFFFF"/>
        </w:rPr>
      </w:pPr>
      <w:r>
        <w:rPr>
          <w:rFonts w:ascii="Arial" w:hAnsi="Arial" w:cs="Arial"/>
          <w:b/>
          <w:bCs/>
          <w:color w:val="222222"/>
          <w:shd w:val="clear" w:color="auto" w:fill="FFFFFF"/>
        </w:rPr>
        <w:t>Reproductive effort</w:t>
      </w:r>
      <w:r>
        <w:rPr>
          <w:rFonts w:ascii="Arial" w:hAnsi="Arial" w:cs="Arial"/>
          <w:color w:val="222222"/>
          <w:shd w:val="clear" w:color="auto" w:fill="FFFFFF"/>
        </w:rPr>
        <w:t> is defined as that proportion of the total energy budget of an organism that is devoted to </w:t>
      </w:r>
      <w:r>
        <w:rPr>
          <w:rFonts w:ascii="Arial" w:hAnsi="Arial" w:cs="Arial"/>
          <w:b/>
          <w:bCs/>
          <w:color w:val="222222"/>
          <w:shd w:val="clear" w:color="auto" w:fill="FFFFFF"/>
        </w:rPr>
        <w:t>reproductive</w:t>
      </w:r>
      <w:r>
        <w:rPr>
          <w:rFonts w:ascii="Arial" w:hAnsi="Arial" w:cs="Arial"/>
          <w:color w:val="222222"/>
          <w:shd w:val="clear" w:color="auto" w:fill="FFFFFF"/>
        </w:rPr>
        <w:t> processes. </w:t>
      </w:r>
      <w:r>
        <w:rPr>
          <w:rFonts w:ascii="Arial" w:hAnsi="Arial" w:cs="Arial"/>
          <w:b/>
          <w:bCs/>
          <w:color w:val="222222"/>
          <w:shd w:val="clear" w:color="auto" w:fill="FFFFFF"/>
        </w:rPr>
        <w:t>Reproductive effort</w:t>
      </w:r>
      <w:r>
        <w:rPr>
          <w:rFonts w:ascii="Arial" w:hAnsi="Arial" w:cs="Arial"/>
          <w:color w:val="222222"/>
          <w:shd w:val="clear" w:color="auto" w:fill="FFFFFF"/>
        </w:rPr>
        <w:t> at a given age within a species will be selected to maximize </w:t>
      </w:r>
      <w:r>
        <w:rPr>
          <w:rFonts w:ascii="Arial" w:hAnsi="Arial" w:cs="Arial"/>
          <w:b/>
          <w:bCs/>
          <w:color w:val="222222"/>
          <w:shd w:val="clear" w:color="auto" w:fill="FFFFFF"/>
        </w:rPr>
        <w:t>reproductive</w:t>
      </w:r>
      <w:r>
        <w:rPr>
          <w:rFonts w:ascii="Arial" w:hAnsi="Arial" w:cs="Arial"/>
          <w:color w:val="222222"/>
          <w:shd w:val="clear" w:color="auto" w:fill="FFFFFF"/>
        </w:rPr>
        <w:t> value at that age.</w:t>
      </w:r>
    </w:p>
    <w:p w:rsidR="008565A5" w:rsidRDefault="008565A5" w:rsidP="00CD4106">
      <w:pPr>
        <w:rPr>
          <w:rFonts w:ascii="Arial" w:hAnsi="Arial" w:cs="Arial"/>
          <w:color w:val="222222"/>
          <w:shd w:val="clear" w:color="auto" w:fill="FFFFFF"/>
        </w:rPr>
      </w:pPr>
    </w:p>
    <w:p w:rsidR="008565A5" w:rsidRDefault="008565A5" w:rsidP="00CD4106">
      <w:pPr>
        <w:rPr>
          <w:rFonts w:ascii="Arial" w:hAnsi="Arial" w:cs="Arial"/>
          <w:color w:val="222222"/>
          <w:shd w:val="clear" w:color="auto" w:fill="FFFFFF"/>
        </w:rPr>
      </w:pPr>
      <w:r>
        <w:rPr>
          <w:rFonts w:ascii="Arial" w:hAnsi="Arial" w:cs="Arial"/>
          <w:b/>
          <w:bCs/>
          <w:color w:val="222222"/>
          <w:shd w:val="clear" w:color="auto" w:fill="FFFFFF"/>
        </w:rPr>
        <w:t>Population</w:t>
      </w:r>
      <w:r>
        <w:rPr>
          <w:rFonts w:ascii="Arial" w:hAnsi="Arial" w:cs="Arial"/>
          <w:color w:val="222222"/>
          <w:shd w:val="clear" w:color="auto" w:fill="FFFFFF"/>
        </w:rPr>
        <w:t> geneticists usually define '</w:t>
      </w:r>
      <w:r>
        <w:rPr>
          <w:rFonts w:ascii="Arial" w:hAnsi="Arial" w:cs="Arial"/>
          <w:b/>
          <w:bCs/>
          <w:color w:val="222222"/>
          <w:shd w:val="clear" w:color="auto" w:fill="FFFFFF"/>
        </w:rPr>
        <w:t>evolution</w:t>
      </w:r>
      <w:r>
        <w:rPr>
          <w:rFonts w:ascii="Arial" w:hAnsi="Arial" w:cs="Arial"/>
          <w:color w:val="222222"/>
          <w:shd w:val="clear" w:color="auto" w:fill="FFFFFF"/>
        </w:rPr>
        <w:t>' as any change in a </w:t>
      </w:r>
      <w:r>
        <w:rPr>
          <w:rFonts w:ascii="Arial" w:hAnsi="Arial" w:cs="Arial"/>
          <w:b/>
          <w:bCs/>
          <w:color w:val="222222"/>
          <w:shd w:val="clear" w:color="auto" w:fill="FFFFFF"/>
        </w:rPr>
        <w:t>population's genetic</w:t>
      </w:r>
      <w:r>
        <w:rPr>
          <w:rFonts w:ascii="Arial" w:hAnsi="Arial" w:cs="Arial"/>
          <w:color w:val="222222"/>
          <w:shd w:val="clear" w:color="auto" w:fill="FFFFFF"/>
        </w:rPr>
        <w:t> composition over time. The four factors that can bring about such a change are: natural selection, mutation, random </w:t>
      </w:r>
      <w:r>
        <w:rPr>
          <w:rFonts w:ascii="Arial" w:hAnsi="Arial" w:cs="Arial"/>
          <w:b/>
          <w:bCs/>
          <w:color w:val="222222"/>
          <w:shd w:val="clear" w:color="auto" w:fill="FFFFFF"/>
        </w:rPr>
        <w:t>genetic</w:t>
      </w:r>
      <w:r>
        <w:rPr>
          <w:rFonts w:ascii="Arial" w:hAnsi="Arial" w:cs="Arial"/>
          <w:color w:val="222222"/>
          <w:shd w:val="clear" w:color="auto" w:fill="FFFFFF"/>
        </w:rPr>
        <w:t> drift, and migration into or out of the </w:t>
      </w:r>
      <w:r>
        <w:rPr>
          <w:rFonts w:ascii="Arial" w:hAnsi="Arial" w:cs="Arial"/>
          <w:b/>
          <w:bCs/>
          <w:color w:val="222222"/>
          <w:shd w:val="clear" w:color="auto" w:fill="FFFFFF"/>
        </w:rPr>
        <w:t>population</w:t>
      </w:r>
      <w:r>
        <w:rPr>
          <w:rFonts w:ascii="Arial" w:hAnsi="Arial" w:cs="Arial"/>
          <w:color w:val="222222"/>
          <w:shd w:val="clear" w:color="auto" w:fill="FFFFFF"/>
        </w:rPr>
        <w:t>.</w:t>
      </w:r>
    </w:p>
    <w:p w:rsidR="008565A5" w:rsidRDefault="008565A5" w:rsidP="00CD4106">
      <w:pPr>
        <w:rPr>
          <w:rFonts w:ascii="Arial" w:hAnsi="Arial" w:cs="Arial"/>
          <w:color w:val="222222"/>
          <w:shd w:val="clear" w:color="auto" w:fill="FFFFFF"/>
        </w:rPr>
      </w:pPr>
    </w:p>
    <w:p w:rsidR="008565A5" w:rsidRDefault="008565A5" w:rsidP="00CD4106">
      <w:pPr>
        <w:rPr>
          <w:noProof/>
        </w:rPr>
      </w:pPr>
    </w:p>
    <w:p w:rsidR="008565A5" w:rsidRDefault="008565A5" w:rsidP="00CD4106">
      <w:pPr>
        <w:rPr>
          <w:noProof/>
        </w:rPr>
      </w:pPr>
    </w:p>
    <w:p w:rsidR="005D00F6" w:rsidRDefault="005D00F6" w:rsidP="00CD4106">
      <w:pPr>
        <w:rPr>
          <w:noProof/>
        </w:rPr>
      </w:pPr>
    </w:p>
    <w:p w:rsidR="008565A5" w:rsidRDefault="008565A5" w:rsidP="00CD4106">
      <w:r>
        <w:rPr>
          <w:noProof/>
        </w:rPr>
        <w:drawing>
          <wp:inline distT="0" distB="0" distL="0" distR="0">
            <wp:extent cx="5943600" cy="3345889"/>
            <wp:effectExtent l="0" t="0" r="0" b="6985"/>
            <wp:docPr id="7" name="Picture 7" descr="Population Genetics &amp; Speciation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ulation Genetics &amp; Speciation - ppt 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5889"/>
                    </a:xfrm>
                    <a:prstGeom prst="rect">
                      <a:avLst/>
                    </a:prstGeom>
                    <a:noFill/>
                    <a:ln>
                      <a:noFill/>
                    </a:ln>
                  </pic:spPr>
                </pic:pic>
              </a:graphicData>
            </a:graphic>
          </wp:inline>
        </w:drawing>
      </w:r>
    </w:p>
    <w:p w:rsidR="005D00F6" w:rsidRDefault="005D00F6" w:rsidP="00CD4106"/>
    <w:p w:rsidR="005D00F6" w:rsidRDefault="005D00F6" w:rsidP="00CD4106">
      <w:r>
        <w:rPr>
          <w:noProof/>
        </w:rPr>
        <w:drawing>
          <wp:inline distT="0" distB="0" distL="0" distR="0">
            <wp:extent cx="5943600" cy="3344439"/>
            <wp:effectExtent l="0" t="0" r="0" b="8890"/>
            <wp:docPr id="8" name="Picture 8" descr="Population and evolutionary genetic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ulation and evolutionary genetic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4439"/>
                    </a:xfrm>
                    <a:prstGeom prst="rect">
                      <a:avLst/>
                    </a:prstGeom>
                    <a:noFill/>
                    <a:ln>
                      <a:noFill/>
                    </a:ln>
                  </pic:spPr>
                </pic:pic>
              </a:graphicData>
            </a:graphic>
          </wp:inline>
        </w:drawing>
      </w:r>
    </w:p>
    <w:sectPr w:rsidR="005D00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36069"/>
    <w:multiLevelType w:val="multilevel"/>
    <w:tmpl w:val="D6CE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1A1538"/>
    <w:multiLevelType w:val="multilevel"/>
    <w:tmpl w:val="8208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106"/>
    <w:rsid w:val="002456B3"/>
    <w:rsid w:val="00592DED"/>
    <w:rsid w:val="005D00F6"/>
    <w:rsid w:val="008565A5"/>
    <w:rsid w:val="0088492E"/>
    <w:rsid w:val="00CD4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12755"/>
  <w15:chartTrackingRefBased/>
  <w15:docId w15:val="{929783C5-0307-46F2-938B-90CBB78A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D41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D41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410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D4106"/>
    <w:rPr>
      <w:rFonts w:ascii="Times New Roman" w:eastAsia="Times New Roman" w:hAnsi="Times New Roman" w:cs="Times New Roman"/>
      <w:b/>
      <w:bCs/>
      <w:sz w:val="27"/>
      <w:szCs w:val="27"/>
    </w:rPr>
  </w:style>
  <w:style w:type="character" w:styleId="Strong">
    <w:name w:val="Strong"/>
    <w:basedOn w:val="DefaultParagraphFont"/>
    <w:uiPriority w:val="22"/>
    <w:qFormat/>
    <w:rsid w:val="00CD4106"/>
    <w:rPr>
      <w:b/>
      <w:bCs/>
    </w:rPr>
  </w:style>
  <w:style w:type="character" w:styleId="Emphasis">
    <w:name w:val="Emphasis"/>
    <w:basedOn w:val="DefaultParagraphFont"/>
    <w:uiPriority w:val="20"/>
    <w:qFormat/>
    <w:rsid w:val="00CD4106"/>
    <w:rPr>
      <w:i/>
      <w:iCs/>
    </w:rPr>
  </w:style>
  <w:style w:type="character" w:styleId="Hyperlink">
    <w:name w:val="Hyperlink"/>
    <w:basedOn w:val="DefaultParagraphFont"/>
    <w:uiPriority w:val="99"/>
    <w:semiHidden/>
    <w:unhideWhenUsed/>
    <w:rsid w:val="00CD4106"/>
    <w:rPr>
      <w:color w:val="0000FF"/>
      <w:u w:val="single"/>
    </w:rPr>
  </w:style>
  <w:style w:type="character" w:customStyle="1" w:styleId="katex-mathml">
    <w:name w:val="katex-mathml"/>
    <w:basedOn w:val="DefaultParagraphFont"/>
    <w:rsid w:val="00CD4106"/>
  </w:style>
  <w:style w:type="character" w:customStyle="1" w:styleId="mord">
    <w:name w:val="mord"/>
    <w:basedOn w:val="DefaultParagraphFont"/>
    <w:rsid w:val="00CD4106"/>
  </w:style>
  <w:style w:type="character" w:customStyle="1" w:styleId="mpunct">
    <w:name w:val="mpunct"/>
    <w:basedOn w:val="DefaultParagraphFont"/>
    <w:rsid w:val="00CD4106"/>
  </w:style>
  <w:style w:type="paragraph" w:styleId="NormalWeb">
    <w:name w:val="Normal (Web)"/>
    <w:basedOn w:val="Normal"/>
    <w:uiPriority w:val="99"/>
    <w:semiHidden/>
    <w:unhideWhenUsed/>
    <w:rsid w:val="00592D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g-post-lead">
    <w:name w:val="blog-post-lead"/>
    <w:basedOn w:val="DefaultParagraphFont"/>
    <w:rsid w:val="00592D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537518">
      <w:bodyDiv w:val="1"/>
      <w:marLeft w:val="0"/>
      <w:marRight w:val="0"/>
      <w:marTop w:val="0"/>
      <w:marBottom w:val="0"/>
      <w:divBdr>
        <w:top w:val="none" w:sz="0" w:space="0" w:color="auto"/>
        <w:left w:val="none" w:sz="0" w:space="0" w:color="auto"/>
        <w:bottom w:val="none" w:sz="0" w:space="0" w:color="auto"/>
        <w:right w:val="none" w:sz="0" w:space="0" w:color="auto"/>
      </w:divBdr>
      <w:divsChild>
        <w:div w:id="296497727">
          <w:marLeft w:val="0"/>
          <w:marRight w:val="0"/>
          <w:marTop w:val="0"/>
          <w:marBottom w:val="0"/>
          <w:divBdr>
            <w:top w:val="none" w:sz="0" w:space="0" w:color="auto"/>
            <w:left w:val="none" w:sz="0" w:space="0" w:color="auto"/>
            <w:bottom w:val="none" w:sz="0" w:space="0" w:color="auto"/>
            <w:right w:val="none" w:sz="0" w:space="0" w:color="auto"/>
          </w:divBdr>
          <w:divsChild>
            <w:div w:id="544946874">
              <w:marLeft w:val="0"/>
              <w:marRight w:val="0"/>
              <w:marTop w:val="0"/>
              <w:marBottom w:val="0"/>
              <w:divBdr>
                <w:top w:val="none" w:sz="0" w:space="0" w:color="auto"/>
                <w:left w:val="none" w:sz="0" w:space="0" w:color="auto"/>
                <w:bottom w:val="none" w:sz="0" w:space="0" w:color="auto"/>
                <w:right w:val="none" w:sz="0" w:space="0" w:color="auto"/>
              </w:divBdr>
              <w:divsChild>
                <w:div w:id="1145663443">
                  <w:marLeft w:val="0"/>
                  <w:marRight w:val="0"/>
                  <w:marTop w:val="0"/>
                  <w:marBottom w:val="0"/>
                  <w:divBdr>
                    <w:top w:val="none" w:sz="0" w:space="0" w:color="auto"/>
                    <w:left w:val="none" w:sz="0" w:space="0" w:color="auto"/>
                    <w:bottom w:val="none" w:sz="0" w:space="0" w:color="auto"/>
                    <w:right w:val="none" w:sz="0" w:space="0" w:color="auto"/>
                  </w:divBdr>
                </w:div>
                <w:div w:id="1173372993">
                  <w:marLeft w:val="0"/>
                  <w:marRight w:val="0"/>
                  <w:marTop w:val="0"/>
                  <w:marBottom w:val="0"/>
                  <w:divBdr>
                    <w:top w:val="none" w:sz="0" w:space="0" w:color="auto"/>
                    <w:left w:val="none" w:sz="0" w:space="0" w:color="auto"/>
                    <w:bottom w:val="none" w:sz="0" w:space="0" w:color="auto"/>
                    <w:right w:val="none" w:sz="0" w:space="0" w:color="auto"/>
                  </w:divBdr>
                  <w:divsChild>
                    <w:div w:id="1672180994">
                      <w:marLeft w:val="0"/>
                      <w:marRight w:val="0"/>
                      <w:marTop w:val="0"/>
                      <w:marBottom w:val="480"/>
                      <w:divBdr>
                        <w:top w:val="none" w:sz="0" w:space="0" w:color="auto"/>
                        <w:left w:val="none" w:sz="0" w:space="0" w:color="auto"/>
                        <w:bottom w:val="none" w:sz="0" w:space="0" w:color="auto"/>
                        <w:right w:val="none" w:sz="0" w:space="0" w:color="auto"/>
                      </w:divBdr>
                    </w:div>
                    <w:div w:id="163401350">
                      <w:marLeft w:val="0"/>
                      <w:marRight w:val="0"/>
                      <w:marTop w:val="0"/>
                      <w:marBottom w:val="480"/>
                      <w:divBdr>
                        <w:top w:val="none" w:sz="0" w:space="0" w:color="auto"/>
                        <w:left w:val="none" w:sz="0" w:space="0" w:color="auto"/>
                        <w:bottom w:val="none" w:sz="0" w:space="0" w:color="auto"/>
                        <w:right w:val="none" w:sz="0" w:space="0" w:color="auto"/>
                      </w:divBdr>
                    </w:div>
                    <w:div w:id="40371393">
                      <w:marLeft w:val="0"/>
                      <w:marRight w:val="0"/>
                      <w:marTop w:val="0"/>
                      <w:marBottom w:val="480"/>
                      <w:divBdr>
                        <w:top w:val="none" w:sz="0" w:space="0" w:color="auto"/>
                        <w:left w:val="none" w:sz="0" w:space="0" w:color="auto"/>
                        <w:bottom w:val="none" w:sz="0" w:space="0" w:color="auto"/>
                        <w:right w:val="none" w:sz="0" w:space="0" w:color="auto"/>
                      </w:divBdr>
                    </w:div>
                    <w:div w:id="1997806583">
                      <w:marLeft w:val="0"/>
                      <w:marRight w:val="0"/>
                      <w:marTop w:val="0"/>
                      <w:marBottom w:val="480"/>
                      <w:divBdr>
                        <w:top w:val="none" w:sz="0" w:space="0" w:color="auto"/>
                        <w:left w:val="none" w:sz="0" w:space="0" w:color="auto"/>
                        <w:bottom w:val="none" w:sz="0" w:space="0" w:color="auto"/>
                        <w:right w:val="none" w:sz="0" w:space="0" w:color="auto"/>
                      </w:divBdr>
                    </w:div>
                    <w:div w:id="138506155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42376204">
          <w:marLeft w:val="0"/>
          <w:marRight w:val="0"/>
          <w:marTop w:val="0"/>
          <w:marBottom w:val="0"/>
          <w:divBdr>
            <w:top w:val="none" w:sz="0" w:space="0" w:color="auto"/>
            <w:left w:val="none" w:sz="0" w:space="0" w:color="auto"/>
            <w:bottom w:val="none" w:sz="0" w:space="0" w:color="auto"/>
            <w:right w:val="none" w:sz="0" w:space="0" w:color="auto"/>
          </w:divBdr>
          <w:divsChild>
            <w:div w:id="605231329">
              <w:marLeft w:val="0"/>
              <w:marRight w:val="0"/>
              <w:marTop w:val="0"/>
              <w:marBottom w:val="0"/>
              <w:divBdr>
                <w:top w:val="none" w:sz="0" w:space="0" w:color="auto"/>
                <w:left w:val="none" w:sz="0" w:space="0" w:color="auto"/>
                <w:bottom w:val="none" w:sz="0" w:space="0" w:color="auto"/>
                <w:right w:val="none" w:sz="0" w:space="0" w:color="auto"/>
              </w:divBdr>
              <w:divsChild>
                <w:div w:id="933395963">
                  <w:marLeft w:val="0"/>
                  <w:marRight w:val="0"/>
                  <w:marTop w:val="0"/>
                  <w:marBottom w:val="0"/>
                  <w:divBdr>
                    <w:top w:val="none" w:sz="0" w:space="0" w:color="auto"/>
                    <w:left w:val="none" w:sz="0" w:space="0" w:color="auto"/>
                    <w:bottom w:val="none" w:sz="0" w:space="0" w:color="auto"/>
                    <w:right w:val="none" w:sz="0" w:space="0" w:color="auto"/>
                  </w:divBdr>
                </w:div>
                <w:div w:id="1424836826">
                  <w:marLeft w:val="0"/>
                  <w:marRight w:val="0"/>
                  <w:marTop w:val="0"/>
                  <w:marBottom w:val="0"/>
                  <w:divBdr>
                    <w:top w:val="none" w:sz="0" w:space="0" w:color="auto"/>
                    <w:left w:val="none" w:sz="0" w:space="0" w:color="auto"/>
                    <w:bottom w:val="none" w:sz="0" w:space="0" w:color="auto"/>
                    <w:right w:val="none" w:sz="0" w:space="0" w:color="auto"/>
                  </w:divBdr>
                  <w:divsChild>
                    <w:div w:id="906768019">
                      <w:marLeft w:val="0"/>
                      <w:marRight w:val="0"/>
                      <w:marTop w:val="0"/>
                      <w:marBottom w:val="480"/>
                      <w:divBdr>
                        <w:top w:val="none" w:sz="0" w:space="0" w:color="auto"/>
                        <w:left w:val="none" w:sz="0" w:space="0" w:color="auto"/>
                        <w:bottom w:val="none" w:sz="0" w:space="0" w:color="auto"/>
                        <w:right w:val="none" w:sz="0" w:space="0" w:color="auto"/>
                      </w:divBdr>
                    </w:div>
                  </w:divsChild>
                </w:div>
                <w:div w:id="1862162260">
                  <w:marLeft w:val="0"/>
                  <w:marRight w:val="0"/>
                  <w:marTop w:val="0"/>
                  <w:marBottom w:val="0"/>
                  <w:divBdr>
                    <w:top w:val="none" w:sz="0" w:space="0" w:color="auto"/>
                    <w:left w:val="none" w:sz="0" w:space="0" w:color="auto"/>
                    <w:bottom w:val="none" w:sz="0" w:space="0" w:color="auto"/>
                    <w:right w:val="none" w:sz="0" w:space="0" w:color="auto"/>
                  </w:divBdr>
                  <w:divsChild>
                    <w:div w:id="1762944807">
                      <w:marLeft w:val="0"/>
                      <w:marRight w:val="0"/>
                      <w:marTop w:val="0"/>
                      <w:marBottom w:val="480"/>
                      <w:divBdr>
                        <w:top w:val="none" w:sz="0" w:space="0" w:color="auto"/>
                        <w:left w:val="none" w:sz="0" w:space="0" w:color="auto"/>
                        <w:bottom w:val="none" w:sz="0" w:space="0" w:color="auto"/>
                        <w:right w:val="none" w:sz="0" w:space="0" w:color="auto"/>
                      </w:divBdr>
                    </w:div>
                  </w:divsChild>
                </w:div>
                <w:div w:id="785273192">
                  <w:marLeft w:val="0"/>
                  <w:marRight w:val="0"/>
                  <w:marTop w:val="0"/>
                  <w:marBottom w:val="0"/>
                  <w:divBdr>
                    <w:top w:val="none" w:sz="0" w:space="0" w:color="auto"/>
                    <w:left w:val="none" w:sz="0" w:space="0" w:color="auto"/>
                    <w:bottom w:val="none" w:sz="0" w:space="0" w:color="auto"/>
                    <w:right w:val="none" w:sz="0" w:space="0" w:color="auto"/>
                  </w:divBdr>
                  <w:divsChild>
                    <w:div w:id="169268647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72629526">
          <w:marLeft w:val="0"/>
          <w:marRight w:val="0"/>
          <w:marTop w:val="0"/>
          <w:marBottom w:val="0"/>
          <w:divBdr>
            <w:top w:val="none" w:sz="0" w:space="0" w:color="auto"/>
            <w:left w:val="none" w:sz="0" w:space="0" w:color="auto"/>
            <w:bottom w:val="none" w:sz="0" w:space="0" w:color="auto"/>
            <w:right w:val="none" w:sz="0" w:space="0" w:color="auto"/>
          </w:divBdr>
          <w:divsChild>
            <w:div w:id="328293865">
              <w:marLeft w:val="0"/>
              <w:marRight w:val="0"/>
              <w:marTop w:val="0"/>
              <w:marBottom w:val="0"/>
              <w:divBdr>
                <w:top w:val="none" w:sz="0" w:space="0" w:color="auto"/>
                <w:left w:val="none" w:sz="0" w:space="0" w:color="auto"/>
                <w:bottom w:val="none" w:sz="0" w:space="0" w:color="auto"/>
                <w:right w:val="none" w:sz="0" w:space="0" w:color="auto"/>
              </w:divBdr>
              <w:divsChild>
                <w:div w:id="2145541658">
                  <w:marLeft w:val="0"/>
                  <w:marRight w:val="0"/>
                  <w:marTop w:val="0"/>
                  <w:marBottom w:val="0"/>
                  <w:divBdr>
                    <w:top w:val="none" w:sz="0" w:space="0" w:color="auto"/>
                    <w:left w:val="none" w:sz="0" w:space="0" w:color="auto"/>
                    <w:bottom w:val="none" w:sz="0" w:space="0" w:color="auto"/>
                    <w:right w:val="none" w:sz="0" w:space="0" w:color="auto"/>
                  </w:divBdr>
                </w:div>
                <w:div w:id="2005009329">
                  <w:marLeft w:val="0"/>
                  <w:marRight w:val="0"/>
                  <w:marTop w:val="0"/>
                  <w:marBottom w:val="0"/>
                  <w:divBdr>
                    <w:top w:val="none" w:sz="0" w:space="0" w:color="auto"/>
                    <w:left w:val="none" w:sz="0" w:space="0" w:color="auto"/>
                    <w:bottom w:val="none" w:sz="0" w:space="0" w:color="auto"/>
                    <w:right w:val="none" w:sz="0" w:space="0" w:color="auto"/>
                  </w:divBdr>
                  <w:divsChild>
                    <w:div w:id="807405965">
                      <w:marLeft w:val="0"/>
                      <w:marRight w:val="0"/>
                      <w:marTop w:val="0"/>
                      <w:marBottom w:val="480"/>
                      <w:divBdr>
                        <w:top w:val="none" w:sz="0" w:space="0" w:color="auto"/>
                        <w:left w:val="none" w:sz="0" w:space="0" w:color="auto"/>
                        <w:bottom w:val="none" w:sz="0" w:space="0" w:color="auto"/>
                        <w:right w:val="none" w:sz="0" w:space="0" w:color="auto"/>
                      </w:divBdr>
                    </w:div>
                  </w:divsChild>
                </w:div>
                <w:div w:id="677385372">
                  <w:marLeft w:val="0"/>
                  <w:marRight w:val="0"/>
                  <w:marTop w:val="0"/>
                  <w:marBottom w:val="0"/>
                  <w:divBdr>
                    <w:top w:val="none" w:sz="0" w:space="0" w:color="auto"/>
                    <w:left w:val="none" w:sz="0" w:space="0" w:color="auto"/>
                    <w:bottom w:val="none" w:sz="0" w:space="0" w:color="auto"/>
                    <w:right w:val="none" w:sz="0" w:space="0" w:color="auto"/>
                  </w:divBdr>
                  <w:divsChild>
                    <w:div w:id="355277813">
                      <w:marLeft w:val="0"/>
                      <w:marRight w:val="0"/>
                      <w:marTop w:val="0"/>
                      <w:marBottom w:val="480"/>
                      <w:divBdr>
                        <w:top w:val="none" w:sz="0" w:space="0" w:color="auto"/>
                        <w:left w:val="none" w:sz="0" w:space="0" w:color="auto"/>
                        <w:bottom w:val="none" w:sz="0" w:space="0" w:color="auto"/>
                        <w:right w:val="none" w:sz="0" w:space="0" w:color="auto"/>
                      </w:divBdr>
                    </w:div>
                  </w:divsChild>
                </w:div>
                <w:div w:id="1432895506">
                  <w:marLeft w:val="0"/>
                  <w:marRight w:val="0"/>
                  <w:marTop w:val="0"/>
                  <w:marBottom w:val="0"/>
                  <w:divBdr>
                    <w:top w:val="none" w:sz="0" w:space="0" w:color="auto"/>
                    <w:left w:val="none" w:sz="0" w:space="0" w:color="auto"/>
                    <w:bottom w:val="none" w:sz="0" w:space="0" w:color="auto"/>
                    <w:right w:val="none" w:sz="0" w:space="0" w:color="auto"/>
                  </w:divBdr>
                  <w:divsChild>
                    <w:div w:id="867644759">
                      <w:marLeft w:val="0"/>
                      <w:marRight w:val="0"/>
                      <w:marTop w:val="0"/>
                      <w:marBottom w:val="480"/>
                      <w:divBdr>
                        <w:top w:val="none" w:sz="0" w:space="0" w:color="auto"/>
                        <w:left w:val="none" w:sz="0" w:space="0" w:color="auto"/>
                        <w:bottom w:val="none" w:sz="0" w:space="0" w:color="auto"/>
                        <w:right w:val="none" w:sz="0" w:space="0" w:color="auto"/>
                      </w:divBdr>
                    </w:div>
                  </w:divsChild>
                </w:div>
                <w:div w:id="1877235708">
                  <w:marLeft w:val="0"/>
                  <w:marRight w:val="0"/>
                  <w:marTop w:val="0"/>
                  <w:marBottom w:val="0"/>
                  <w:divBdr>
                    <w:top w:val="none" w:sz="0" w:space="0" w:color="auto"/>
                    <w:left w:val="none" w:sz="0" w:space="0" w:color="auto"/>
                    <w:bottom w:val="none" w:sz="0" w:space="0" w:color="auto"/>
                    <w:right w:val="none" w:sz="0" w:space="0" w:color="auto"/>
                  </w:divBdr>
                  <w:divsChild>
                    <w:div w:id="50024011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9307640">
          <w:marLeft w:val="0"/>
          <w:marRight w:val="0"/>
          <w:marTop w:val="0"/>
          <w:marBottom w:val="0"/>
          <w:divBdr>
            <w:top w:val="none" w:sz="0" w:space="0" w:color="auto"/>
            <w:left w:val="none" w:sz="0" w:space="0" w:color="auto"/>
            <w:bottom w:val="none" w:sz="0" w:space="0" w:color="auto"/>
            <w:right w:val="none" w:sz="0" w:space="0" w:color="auto"/>
          </w:divBdr>
          <w:divsChild>
            <w:div w:id="1738749242">
              <w:marLeft w:val="0"/>
              <w:marRight w:val="0"/>
              <w:marTop w:val="0"/>
              <w:marBottom w:val="0"/>
              <w:divBdr>
                <w:top w:val="none" w:sz="0" w:space="0" w:color="auto"/>
                <w:left w:val="none" w:sz="0" w:space="0" w:color="auto"/>
                <w:bottom w:val="none" w:sz="0" w:space="0" w:color="auto"/>
                <w:right w:val="none" w:sz="0" w:space="0" w:color="auto"/>
              </w:divBdr>
              <w:divsChild>
                <w:div w:id="241836363">
                  <w:marLeft w:val="0"/>
                  <w:marRight w:val="0"/>
                  <w:marTop w:val="0"/>
                  <w:marBottom w:val="0"/>
                  <w:divBdr>
                    <w:top w:val="none" w:sz="0" w:space="0" w:color="auto"/>
                    <w:left w:val="none" w:sz="0" w:space="0" w:color="auto"/>
                    <w:bottom w:val="none" w:sz="0" w:space="0" w:color="auto"/>
                    <w:right w:val="none" w:sz="0" w:space="0" w:color="auto"/>
                  </w:divBdr>
                </w:div>
                <w:div w:id="637882853">
                  <w:marLeft w:val="0"/>
                  <w:marRight w:val="0"/>
                  <w:marTop w:val="0"/>
                  <w:marBottom w:val="0"/>
                  <w:divBdr>
                    <w:top w:val="none" w:sz="0" w:space="0" w:color="auto"/>
                    <w:left w:val="none" w:sz="0" w:space="0" w:color="auto"/>
                    <w:bottom w:val="none" w:sz="0" w:space="0" w:color="auto"/>
                    <w:right w:val="none" w:sz="0" w:space="0" w:color="auto"/>
                  </w:divBdr>
                  <w:divsChild>
                    <w:div w:id="1011032551">
                      <w:marLeft w:val="0"/>
                      <w:marRight w:val="0"/>
                      <w:marTop w:val="0"/>
                      <w:marBottom w:val="480"/>
                      <w:divBdr>
                        <w:top w:val="none" w:sz="0" w:space="0" w:color="auto"/>
                        <w:left w:val="none" w:sz="0" w:space="0" w:color="auto"/>
                        <w:bottom w:val="none" w:sz="0" w:space="0" w:color="auto"/>
                        <w:right w:val="none" w:sz="0" w:space="0" w:color="auto"/>
                      </w:divBdr>
                    </w:div>
                  </w:divsChild>
                </w:div>
                <w:div w:id="972712299">
                  <w:marLeft w:val="0"/>
                  <w:marRight w:val="0"/>
                  <w:marTop w:val="0"/>
                  <w:marBottom w:val="0"/>
                  <w:divBdr>
                    <w:top w:val="none" w:sz="0" w:space="0" w:color="auto"/>
                    <w:left w:val="none" w:sz="0" w:space="0" w:color="auto"/>
                    <w:bottom w:val="none" w:sz="0" w:space="0" w:color="auto"/>
                    <w:right w:val="none" w:sz="0" w:space="0" w:color="auto"/>
                  </w:divBdr>
                  <w:divsChild>
                    <w:div w:id="1500999536">
                      <w:marLeft w:val="0"/>
                      <w:marRight w:val="0"/>
                      <w:marTop w:val="0"/>
                      <w:marBottom w:val="480"/>
                      <w:divBdr>
                        <w:top w:val="none" w:sz="0" w:space="0" w:color="auto"/>
                        <w:left w:val="none" w:sz="0" w:space="0" w:color="auto"/>
                        <w:bottom w:val="none" w:sz="0" w:space="0" w:color="auto"/>
                        <w:right w:val="none" w:sz="0" w:space="0" w:color="auto"/>
                      </w:divBdr>
                    </w:div>
                  </w:divsChild>
                </w:div>
                <w:div w:id="865603301">
                  <w:marLeft w:val="0"/>
                  <w:marRight w:val="0"/>
                  <w:marTop w:val="0"/>
                  <w:marBottom w:val="0"/>
                  <w:divBdr>
                    <w:top w:val="none" w:sz="0" w:space="0" w:color="auto"/>
                    <w:left w:val="none" w:sz="0" w:space="0" w:color="auto"/>
                    <w:bottom w:val="none" w:sz="0" w:space="0" w:color="auto"/>
                    <w:right w:val="none" w:sz="0" w:space="0" w:color="auto"/>
                  </w:divBdr>
                  <w:divsChild>
                    <w:div w:id="334261244">
                      <w:marLeft w:val="0"/>
                      <w:marRight w:val="0"/>
                      <w:marTop w:val="0"/>
                      <w:marBottom w:val="480"/>
                      <w:divBdr>
                        <w:top w:val="none" w:sz="0" w:space="0" w:color="auto"/>
                        <w:left w:val="none" w:sz="0" w:space="0" w:color="auto"/>
                        <w:bottom w:val="none" w:sz="0" w:space="0" w:color="auto"/>
                        <w:right w:val="none" w:sz="0" w:space="0" w:color="auto"/>
                      </w:divBdr>
                    </w:div>
                    <w:div w:id="1532182594">
                      <w:marLeft w:val="0"/>
                      <w:marRight w:val="0"/>
                      <w:marTop w:val="0"/>
                      <w:marBottom w:val="480"/>
                      <w:divBdr>
                        <w:top w:val="none" w:sz="0" w:space="0" w:color="auto"/>
                        <w:left w:val="none" w:sz="0" w:space="0" w:color="auto"/>
                        <w:bottom w:val="none" w:sz="0" w:space="0" w:color="auto"/>
                        <w:right w:val="none" w:sz="0" w:space="0" w:color="auto"/>
                      </w:divBdr>
                    </w:div>
                  </w:divsChild>
                </w:div>
                <w:div w:id="352727096">
                  <w:marLeft w:val="0"/>
                  <w:marRight w:val="0"/>
                  <w:marTop w:val="0"/>
                  <w:marBottom w:val="0"/>
                  <w:divBdr>
                    <w:top w:val="none" w:sz="0" w:space="0" w:color="auto"/>
                    <w:left w:val="none" w:sz="0" w:space="0" w:color="auto"/>
                    <w:bottom w:val="none" w:sz="0" w:space="0" w:color="auto"/>
                    <w:right w:val="none" w:sz="0" w:space="0" w:color="auto"/>
                  </w:divBdr>
                  <w:divsChild>
                    <w:div w:id="59066223">
                      <w:marLeft w:val="0"/>
                      <w:marRight w:val="0"/>
                      <w:marTop w:val="0"/>
                      <w:marBottom w:val="480"/>
                      <w:divBdr>
                        <w:top w:val="none" w:sz="0" w:space="0" w:color="auto"/>
                        <w:left w:val="none" w:sz="0" w:space="0" w:color="auto"/>
                        <w:bottom w:val="none" w:sz="0" w:space="0" w:color="auto"/>
                        <w:right w:val="none" w:sz="0" w:space="0" w:color="auto"/>
                      </w:divBdr>
                    </w:div>
                  </w:divsChild>
                </w:div>
                <w:div w:id="17631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jectmanager.com/software/resource-managemen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hanacademy.org/science/biology/her/evolution-and-natural-selection/v/introduction-to-evolution-and-natural-selection" TargetMode="External"/><Relationship Id="rId11" Type="http://schemas.openxmlformats.org/officeDocument/2006/relationships/image" Target="media/image4.jpeg"/><Relationship Id="rId5" Type="http://schemas.openxmlformats.org/officeDocument/2006/relationships/hyperlink" Target="https://www.khanacademy.org/a/life-tables-survivorship-age-sex-structure"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Zaryab SIal</dc:creator>
  <cp:keywords/>
  <dc:description/>
  <cp:lastModifiedBy>Zaryab SIal</cp:lastModifiedBy>
  <cp:revision>1</cp:revision>
  <dcterms:created xsi:type="dcterms:W3CDTF">2020-10-04T13:51:00Z</dcterms:created>
  <dcterms:modified xsi:type="dcterms:W3CDTF">2020-10-04T14:36:00Z</dcterms:modified>
</cp:coreProperties>
</file>